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3C4" w:rsidRPr="00AF1C38" w:rsidRDefault="000053C4" w:rsidP="000053C4">
      <w:pPr>
        <w:pStyle w:val="Padro"/>
        <w:jc w:val="center"/>
        <w:rPr>
          <w:b/>
          <w:sz w:val="24"/>
        </w:rPr>
      </w:pPr>
      <w:r w:rsidRPr="00AF1C38">
        <w:rPr>
          <w:b/>
          <w:sz w:val="24"/>
        </w:rPr>
        <w:t>PREGÃO ELETRÔNICO N° 0</w:t>
      </w:r>
      <w:r w:rsidR="00592858">
        <w:rPr>
          <w:b/>
          <w:sz w:val="24"/>
        </w:rPr>
        <w:t>4</w:t>
      </w:r>
      <w:r w:rsidRPr="00AF1C38">
        <w:rPr>
          <w:b/>
          <w:sz w:val="24"/>
        </w:rPr>
        <w:t>/2024</w:t>
      </w: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r w:rsidRPr="00AF1C38">
        <w:rPr>
          <w:b/>
          <w:sz w:val="24"/>
        </w:rPr>
        <w:t>CONSELHO REGIONAL DE MEDICINA DO ESTADO DE PERNAMBUCO</w:t>
      </w:r>
    </w:p>
    <w:p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p>
    <w:p w:rsidR="00592858" w:rsidRPr="00176B0C" w:rsidRDefault="000053C4" w:rsidP="00592858">
      <w:pPr>
        <w:widowControl w:val="0"/>
        <w:overflowPunct w:val="0"/>
        <w:autoSpaceDE w:val="0"/>
        <w:autoSpaceDN w:val="0"/>
        <w:adjustRightInd w:val="0"/>
        <w:ind w:left="0" w:firstLine="0"/>
        <w:rPr>
          <w:rFonts w:ascii="Times New Roman" w:hAnsi="Times New Roman" w:cs="Times New Roman"/>
          <w:sz w:val="20"/>
          <w:szCs w:val="20"/>
        </w:rPr>
      </w:pPr>
      <w:r w:rsidRPr="00AF1C38">
        <w:rPr>
          <w:rFonts w:ascii="Times New Roman" w:hAnsi="Times New Roman" w:cs="Times New Roman"/>
          <w:b/>
          <w:sz w:val="24"/>
          <w:szCs w:val="24"/>
        </w:rPr>
        <w:t xml:space="preserve">OBJETO: </w:t>
      </w:r>
      <w:r w:rsidR="00592858" w:rsidRPr="00592858">
        <w:rPr>
          <w:rFonts w:ascii="Times New Roman" w:hAnsi="Times New Roman" w:cs="Times New Roman"/>
          <w:sz w:val="24"/>
          <w:szCs w:val="24"/>
        </w:rPr>
        <w:t>a</w:t>
      </w:r>
      <w:r w:rsidR="00592858" w:rsidRPr="00592858">
        <w:rPr>
          <w:rFonts w:ascii="Times New Roman" w:hAnsi="Times New Roman"/>
          <w:sz w:val="24"/>
          <w:szCs w:val="24"/>
        </w:rPr>
        <w:t xml:space="preserve"> presente licitação tem por objeto a locação</w:t>
      </w:r>
      <w:r w:rsidR="00592858" w:rsidRPr="00592858">
        <w:rPr>
          <w:rFonts w:ascii="Times New Roman" w:hAnsi="Times New Roman"/>
          <w:color w:val="000000"/>
          <w:sz w:val="24"/>
          <w:szCs w:val="24"/>
          <w:lang w:eastAsia="pt-BR"/>
        </w:rPr>
        <w:t xml:space="preserve">, instalação, fornecimento de todos os insumos e manutenção preventiva e corretiva de </w:t>
      </w:r>
      <w:r w:rsidR="00592858" w:rsidRPr="00592858">
        <w:rPr>
          <w:rFonts w:ascii="Times New Roman" w:hAnsi="Times New Roman"/>
          <w:b/>
          <w:sz w:val="24"/>
          <w:szCs w:val="24"/>
          <w:lang w:eastAsia="pt-BR"/>
        </w:rPr>
        <w:t>02 (duas) máquinas</w:t>
      </w:r>
      <w:r w:rsidR="00592858" w:rsidRPr="00592858">
        <w:rPr>
          <w:rFonts w:ascii="Times New Roman" w:hAnsi="Times New Roman"/>
          <w:color w:val="FF0000"/>
          <w:sz w:val="24"/>
          <w:szCs w:val="24"/>
          <w:lang w:eastAsia="pt-BR"/>
        </w:rPr>
        <w:t xml:space="preserve"> </w:t>
      </w:r>
      <w:r w:rsidR="00592858" w:rsidRPr="00592858">
        <w:rPr>
          <w:rFonts w:ascii="Times New Roman" w:hAnsi="Times New Roman"/>
          <w:color w:val="000000"/>
          <w:sz w:val="24"/>
          <w:szCs w:val="24"/>
          <w:lang w:eastAsia="pt-BR"/>
        </w:rPr>
        <w:t xml:space="preserve">de autosserviço de café expresso e bebidas quentes, com franquia de </w:t>
      </w:r>
      <w:r w:rsidR="00592858" w:rsidRPr="00592858">
        <w:rPr>
          <w:rFonts w:ascii="Times New Roman" w:hAnsi="Times New Roman"/>
          <w:b/>
          <w:sz w:val="24"/>
          <w:szCs w:val="24"/>
          <w:lang w:eastAsia="pt-BR"/>
        </w:rPr>
        <w:t>3.000 (três mil)</w:t>
      </w:r>
      <w:r w:rsidR="00592858" w:rsidRPr="00592858">
        <w:rPr>
          <w:rFonts w:ascii="Times New Roman" w:hAnsi="Times New Roman"/>
          <w:color w:val="FF0000"/>
          <w:sz w:val="24"/>
          <w:szCs w:val="24"/>
          <w:lang w:eastAsia="pt-BR"/>
        </w:rPr>
        <w:t xml:space="preserve"> </w:t>
      </w:r>
      <w:r w:rsidR="00592858" w:rsidRPr="00592858">
        <w:rPr>
          <w:rFonts w:ascii="Times New Roman" w:hAnsi="Times New Roman"/>
          <w:color w:val="000000"/>
          <w:sz w:val="24"/>
          <w:szCs w:val="24"/>
          <w:lang w:eastAsia="pt-BR"/>
        </w:rPr>
        <w:t xml:space="preserve">doses mensais, conforme especificações apresentadas no </w:t>
      </w:r>
      <w:r w:rsidR="00592858" w:rsidRPr="00592858">
        <w:rPr>
          <w:rFonts w:ascii="Times New Roman" w:hAnsi="Times New Roman"/>
          <w:b/>
          <w:bCs/>
          <w:color w:val="000000"/>
          <w:sz w:val="24"/>
          <w:szCs w:val="24"/>
          <w:lang w:eastAsia="pt-BR"/>
        </w:rPr>
        <w:t>Termo de Referência - ANEXO I</w:t>
      </w:r>
      <w:r w:rsidR="00592858" w:rsidRPr="00592858">
        <w:rPr>
          <w:rFonts w:ascii="Times New Roman" w:hAnsi="Times New Roman"/>
          <w:color w:val="000000"/>
          <w:sz w:val="24"/>
          <w:szCs w:val="24"/>
          <w:lang w:eastAsia="pt-BR"/>
        </w:rPr>
        <w:t>, parte integrante do Edital. A</w:t>
      </w:r>
      <w:r w:rsidR="00592858" w:rsidRPr="00592858">
        <w:rPr>
          <w:rFonts w:ascii="Times New Roman" w:hAnsi="Times New Roman"/>
          <w:sz w:val="24"/>
          <w:szCs w:val="24"/>
        </w:rPr>
        <w:t>lém disso, toda a assistência técnica necessária ao perfeito cumprimento deste objeto, para atender as necessidades administrativas do Conselho Regional de Medicina do Estado de Pernambuco – CREMEPE.</w:t>
      </w:r>
    </w:p>
    <w:p w:rsidR="000053C4" w:rsidRPr="008A0599" w:rsidRDefault="000053C4" w:rsidP="000053C4">
      <w:pPr>
        <w:autoSpaceDE w:val="0"/>
        <w:ind w:left="0" w:firstLine="0"/>
        <w:rPr>
          <w:rFonts w:ascii="Times New Roman" w:hAnsi="Times New Roman" w:cs="Times New Roman"/>
          <w:color w:val="000000"/>
          <w:sz w:val="24"/>
          <w:szCs w:val="24"/>
        </w:rPr>
      </w:pP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p>
    <w:p w:rsidR="000053C4" w:rsidRPr="00624DD7" w:rsidRDefault="000053C4" w:rsidP="000053C4">
      <w:pPr>
        <w:pStyle w:val="Padro"/>
        <w:jc w:val="center"/>
        <w:rPr>
          <w:b/>
          <w:sz w:val="24"/>
        </w:rPr>
      </w:pPr>
      <w:r w:rsidRPr="00624DD7">
        <w:rPr>
          <w:b/>
          <w:sz w:val="24"/>
        </w:rPr>
        <w:t xml:space="preserve">VALOR TOTAL DA CONTRATAÇÃO: R$ </w:t>
      </w:r>
      <w:r w:rsidR="00624DD7" w:rsidRPr="00624DD7">
        <w:rPr>
          <w:b/>
          <w:sz w:val="24"/>
        </w:rPr>
        <w:t>58.800,00</w:t>
      </w:r>
    </w:p>
    <w:p w:rsidR="000053C4" w:rsidRDefault="000053C4" w:rsidP="000053C4">
      <w:pPr>
        <w:pStyle w:val="Padro"/>
        <w:jc w:val="center"/>
        <w:rPr>
          <w:b/>
          <w:sz w:val="24"/>
        </w:rPr>
      </w:pPr>
    </w:p>
    <w:p w:rsidR="00592858" w:rsidRPr="00AF1C38" w:rsidRDefault="00592858" w:rsidP="000053C4">
      <w:pPr>
        <w:pStyle w:val="Padro"/>
        <w:jc w:val="center"/>
        <w:rPr>
          <w:b/>
          <w:sz w:val="24"/>
        </w:rPr>
      </w:pPr>
    </w:p>
    <w:p w:rsidR="000053C4" w:rsidRPr="001364A2" w:rsidRDefault="000053C4" w:rsidP="000053C4">
      <w:pPr>
        <w:pStyle w:val="Padro"/>
        <w:jc w:val="center"/>
        <w:rPr>
          <w:b/>
          <w:sz w:val="24"/>
        </w:rPr>
      </w:pPr>
      <w:r w:rsidRPr="001364A2">
        <w:rPr>
          <w:b/>
          <w:sz w:val="24"/>
        </w:rPr>
        <w:t xml:space="preserve">DATA DA SESSÃO PÚBLICA: Dia </w:t>
      </w:r>
      <w:r w:rsidR="001364A2" w:rsidRPr="001364A2">
        <w:rPr>
          <w:b/>
          <w:sz w:val="24"/>
        </w:rPr>
        <w:t>15</w:t>
      </w:r>
      <w:r w:rsidRPr="001364A2">
        <w:rPr>
          <w:b/>
          <w:sz w:val="24"/>
        </w:rPr>
        <w:t>/</w:t>
      </w:r>
      <w:r w:rsidR="00CD65F9">
        <w:rPr>
          <w:b/>
          <w:sz w:val="24"/>
        </w:rPr>
        <w:t>03</w:t>
      </w:r>
      <w:bookmarkStart w:id="0" w:name="_GoBack"/>
      <w:bookmarkEnd w:id="0"/>
      <w:r w:rsidRPr="001364A2">
        <w:rPr>
          <w:b/>
          <w:sz w:val="24"/>
        </w:rPr>
        <w:t>/</w:t>
      </w:r>
      <w:r w:rsidR="00DD5979" w:rsidRPr="001364A2">
        <w:rPr>
          <w:b/>
          <w:sz w:val="24"/>
        </w:rPr>
        <w:t>2024</w:t>
      </w:r>
      <w:r w:rsidRPr="001364A2">
        <w:rPr>
          <w:b/>
          <w:sz w:val="24"/>
        </w:rPr>
        <w:t xml:space="preserve"> às </w:t>
      </w:r>
      <w:r w:rsidR="00DD5979" w:rsidRPr="001364A2">
        <w:rPr>
          <w:b/>
          <w:sz w:val="24"/>
        </w:rPr>
        <w:t>09</w:t>
      </w:r>
      <w:r w:rsidRPr="001364A2">
        <w:rPr>
          <w:b/>
          <w:sz w:val="24"/>
        </w:rPr>
        <w:t>h (horário de Brasília)</w:t>
      </w: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r w:rsidRPr="00AF1C38">
        <w:rPr>
          <w:b/>
          <w:sz w:val="24"/>
        </w:rPr>
        <w:t>Critério de Julgamento: menor preço</w:t>
      </w: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r w:rsidRPr="00AF1C38">
        <w:rPr>
          <w:b/>
          <w:sz w:val="24"/>
        </w:rPr>
        <w:t>Modo de disputa: aberto e fechado</w:t>
      </w: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p>
    <w:p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0053C4" w:rsidRPr="00AF1C38" w:rsidRDefault="000053C4" w:rsidP="0026044F">
      <w:pPr>
        <w:pStyle w:val="Padro"/>
        <w:jc w:val="center"/>
        <w:rPr>
          <w:b/>
          <w:sz w:val="24"/>
        </w:rPr>
      </w:pPr>
    </w:p>
    <w:p w:rsidR="00CD0901" w:rsidRPr="00AF1C38" w:rsidRDefault="00CD0901" w:rsidP="0026044F">
      <w:pPr>
        <w:pStyle w:val="Padro"/>
        <w:jc w:val="center"/>
        <w:rPr>
          <w:b/>
          <w:sz w:val="24"/>
        </w:rPr>
      </w:pPr>
      <w:r w:rsidRPr="00AF1C38">
        <w:rPr>
          <w:b/>
          <w:sz w:val="24"/>
        </w:rPr>
        <w:lastRenderedPageBreak/>
        <w:t xml:space="preserve">EDITAL DE PREGÃO ELETRÔNICO Nº </w:t>
      </w:r>
      <w:r w:rsidR="000053C4" w:rsidRPr="00AF1C38">
        <w:rPr>
          <w:b/>
          <w:sz w:val="24"/>
        </w:rPr>
        <w:t>0</w:t>
      </w:r>
      <w:r w:rsidR="00592858">
        <w:rPr>
          <w:b/>
          <w:sz w:val="24"/>
        </w:rPr>
        <w:t>4</w:t>
      </w:r>
      <w:r w:rsidR="00D03A66" w:rsidRPr="00AF1C38">
        <w:rPr>
          <w:b/>
          <w:sz w:val="24"/>
        </w:rPr>
        <w:t>/202</w:t>
      </w:r>
      <w:r w:rsidR="000053C4" w:rsidRPr="00AF1C38">
        <w:rPr>
          <w:b/>
          <w:sz w:val="24"/>
        </w:rPr>
        <w:t>4</w:t>
      </w:r>
      <w:r w:rsidR="0032250D" w:rsidRPr="00AF1C38">
        <w:rPr>
          <w:b/>
          <w:sz w:val="24"/>
        </w:rPr>
        <w:t>.</w:t>
      </w:r>
    </w:p>
    <w:p w:rsidR="00B9029F" w:rsidRPr="00AF1C38" w:rsidRDefault="00B9029F" w:rsidP="0026044F">
      <w:pPr>
        <w:pStyle w:val="Padro"/>
        <w:tabs>
          <w:tab w:val="left" w:pos="1134"/>
        </w:tabs>
        <w:jc w:val="center"/>
        <w:rPr>
          <w:b/>
          <w:sz w:val="24"/>
        </w:rPr>
      </w:pPr>
    </w:p>
    <w:p w:rsidR="00CD0901" w:rsidRPr="00AF1C38" w:rsidRDefault="00CD0901" w:rsidP="0026044F">
      <w:pPr>
        <w:pStyle w:val="Padro"/>
        <w:jc w:val="center"/>
        <w:rPr>
          <w:b/>
          <w:sz w:val="24"/>
        </w:rPr>
      </w:pPr>
      <w:r w:rsidRPr="00AF1C38">
        <w:rPr>
          <w:b/>
          <w:sz w:val="24"/>
        </w:rPr>
        <w:t xml:space="preserve">PROCESSO Nº </w:t>
      </w:r>
      <w:r w:rsidR="008A0599">
        <w:rPr>
          <w:b/>
          <w:sz w:val="24"/>
        </w:rPr>
        <w:t>1</w:t>
      </w:r>
      <w:r w:rsidR="00592858">
        <w:rPr>
          <w:b/>
          <w:sz w:val="24"/>
        </w:rPr>
        <w:t>1</w:t>
      </w:r>
      <w:r w:rsidR="00D03A66" w:rsidRPr="00AF1C38">
        <w:rPr>
          <w:b/>
          <w:sz w:val="24"/>
        </w:rPr>
        <w:t>/202</w:t>
      </w:r>
      <w:r w:rsidR="000053C4" w:rsidRPr="00AF1C38">
        <w:rPr>
          <w:b/>
          <w:sz w:val="24"/>
        </w:rPr>
        <w:t>4</w:t>
      </w:r>
    </w:p>
    <w:p w:rsidR="00B9029F" w:rsidRPr="00AF1C38" w:rsidRDefault="00B9029F" w:rsidP="000053C4">
      <w:pPr>
        <w:pStyle w:val="Padro"/>
        <w:tabs>
          <w:tab w:val="left" w:pos="284"/>
        </w:tabs>
        <w:jc w:val="both"/>
        <w:rPr>
          <w:b/>
          <w:sz w:val="24"/>
        </w:rPr>
      </w:pPr>
    </w:p>
    <w:p w:rsidR="008A0599" w:rsidRDefault="00592858" w:rsidP="00592858">
      <w:pPr>
        <w:widowControl w:val="0"/>
        <w:overflowPunct w:val="0"/>
        <w:autoSpaceDE w:val="0"/>
        <w:autoSpaceDN w:val="0"/>
        <w:adjustRightInd w:val="0"/>
        <w:ind w:left="0" w:firstLine="0"/>
        <w:rPr>
          <w:rFonts w:ascii="Times New Roman" w:hAnsi="Times New Roman"/>
          <w:sz w:val="24"/>
          <w:szCs w:val="24"/>
        </w:rPr>
      </w:pPr>
      <w:r>
        <w:rPr>
          <w:rFonts w:ascii="Times New Roman" w:hAnsi="Times New Roman"/>
          <w:sz w:val="24"/>
          <w:szCs w:val="24"/>
        </w:rPr>
        <w:t>A</w:t>
      </w:r>
      <w:r w:rsidRPr="00592858">
        <w:rPr>
          <w:rFonts w:ascii="Times New Roman" w:hAnsi="Times New Roman"/>
          <w:sz w:val="24"/>
          <w:szCs w:val="24"/>
        </w:rPr>
        <w:t xml:space="preserve"> presente licitação tem por objeto a locação</w:t>
      </w:r>
      <w:r w:rsidRPr="00592858">
        <w:rPr>
          <w:rFonts w:ascii="Times New Roman" w:hAnsi="Times New Roman"/>
          <w:color w:val="000000"/>
          <w:sz w:val="24"/>
          <w:szCs w:val="24"/>
          <w:lang w:eastAsia="pt-BR"/>
        </w:rPr>
        <w:t xml:space="preserve">, instalação, fornecimento de todos os insumos e manutenção preventiva e corretiva de </w:t>
      </w:r>
      <w:r w:rsidRPr="00592858">
        <w:rPr>
          <w:rFonts w:ascii="Times New Roman" w:hAnsi="Times New Roman"/>
          <w:b/>
          <w:sz w:val="24"/>
          <w:szCs w:val="24"/>
          <w:lang w:eastAsia="pt-BR"/>
        </w:rPr>
        <w:t>02 (duas) máquinas</w:t>
      </w:r>
      <w:r w:rsidRPr="00592858">
        <w:rPr>
          <w:rFonts w:ascii="Times New Roman" w:hAnsi="Times New Roman"/>
          <w:color w:val="FF0000"/>
          <w:sz w:val="24"/>
          <w:szCs w:val="24"/>
          <w:lang w:eastAsia="pt-BR"/>
        </w:rPr>
        <w:t xml:space="preserve"> </w:t>
      </w:r>
      <w:r w:rsidRPr="00592858">
        <w:rPr>
          <w:rFonts w:ascii="Times New Roman" w:hAnsi="Times New Roman"/>
          <w:color w:val="000000"/>
          <w:sz w:val="24"/>
          <w:szCs w:val="24"/>
          <w:lang w:eastAsia="pt-BR"/>
        </w:rPr>
        <w:t xml:space="preserve">de autosserviço de café expresso e bebidas quentes, com franquia de </w:t>
      </w:r>
      <w:r w:rsidRPr="00592858">
        <w:rPr>
          <w:rFonts w:ascii="Times New Roman" w:hAnsi="Times New Roman"/>
          <w:b/>
          <w:sz w:val="24"/>
          <w:szCs w:val="24"/>
          <w:lang w:eastAsia="pt-BR"/>
        </w:rPr>
        <w:t>3.000 (três mil)</w:t>
      </w:r>
      <w:r w:rsidRPr="00592858">
        <w:rPr>
          <w:rFonts w:ascii="Times New Roman" w:hAnsi="Times New Roman"/>
          <w:color w:val="FF0000"/>
          <w:sz w:val="24"/>
          <w:szCs w:val="24"/>
          <w:lang w:eastAsia="pt-BR"/>
        </w:rPr>
        <w:t xml:space="preserve"> </w:t>
      </w:r>
      <w:r w:rsidRPr="00592858">
        <w:rPr>
          <w:rFonts w:ascii="Times New Roman" w:hAnsi="Times New Roman"/>
          <w:color w:val="000000"/>
          <w:sz w:val="24"/>
          <w:szCs w:val="24"/>
          <w:lang w:eastAsia="pt-BR"/>
        </w:rPr>
        <w:t xml:space="preserve">doses mensais, conforme especificações apresentadas no </w:t>
      </w:r>
      <w:r w:rsidRPr="00592858">
        <w:rPr>
          <w:rFonts w:ascii="Times New Roman" w:hAnsi="Times New Roman"/>
          <w:b/>
          <w:bCs/>
          <w:color w:val="000000"/>
          <w:sz w:val="24"/>
          <w:szCs w:val="24"/>
          <w:lang w:eastAsia="pt-BR"/>
        </w:rPr>
        <w:t>Termo de Referência - ANEXO I</w:t>
      </w:r>
      <w:r w:rsidRPr="00592858">
        <w:rPr>
          <w:rFonts w:ascii="Times New Roman" w:hAnsi="Times New Roman"/>
          <w:color w:val="000000"/>
          <w:sz w:val="24"/>
          <w:szCs w:val="24"/>
          <w:lang w:eastAsia="pt-BR"/>
        </w:rPr>
        <w:t>, parte integrante do Edital. A</w:t>
      </w:r>
      <w:r w:rsidRPr="00592858">
        <w:rPr>
          <w:rFonts w:ascii="Times New Roman" w:hAnsi="Times New Roman"/>
          <w:sz w:val="24"/>
          <w:szCs w:val="24"/>
        </w:rPr>
        <w:t>lém disso, toda a assistência técnica necessária ao perfeito cumprimento deste objeto, para atender as necessidades administrativas do Conselho Regional de Medicina do Estado de Pernambuco – CREMEPE</w:t>
      </w:r>
      <w:r w:rsidR="0083709B">
        <w:rPr>
          <w:rFonts w:ascii="Times New Roman" w:hAnsi="Times New Roman"/>
          <w:sz w:val="24"/>
          <w:szCs w:val="24"/>
        </w:rPr>
        <w:t>.</w:t>
      </w:r>
    </w:p>
    <w:p w:rsidR="00592858" w:rsidRPr="00AF1C38" w:rsidRDefault="00592858" w:rsidP="00662CED">
      <w:pPr>
        <w:widowControl w:val="0"/>
        <w:overflowPunct w:val="0"/>
        <w:autoSpaceDE w:val="0"/>
        <w:autoSpaceDN w:val="0"/>
        <w:adjustRightInd w:val="0"/>
        <w:jc w:val="center"/>
        <w:rPr>
          <w:rFonts w:ascii="Times New Roman" w:hAnsi="Times New Roman" w:cs="Times New Roman"/>
          <w:b/>
          <w:sz w:val="24"/>
          <w:szCs w:val="24"/>
          <w:u w:val="single"/>
        </w:rPr>
      </w:pPr>
    </w:p>
    <w:p w:rsidR="00662CED" w:rsidRPr="008A0599" w:rsidRDefault="00662CED" w:rsidP="00662CED">
      <w:pPr>
        <w:widowControl w:val="0"/>
        <w:overflowPunct w:val="0"/>
        <w:autoSpaceDE w:val="0"/>
        <w:autoSpaceDN w:val="0"/>
        <w:adjustRightInd w:val="0"/>
        <w:jc w:val="center"/>
        <w:rPr>
          <w:rFonts w:ascii="Times New Roman" w:hAnsi="Times New Roman" w:cs="Times New Roman"/>
          <w:b/>
          <w:sz w:val="16"/>
          <w:szCs w:val="16"/>
          <w:u w:val="single"/>
        </w:rPr>
      </w:pPr>
      <w:r w:rsidRPr="008A0599">
        <w:rPr>
          <w:rFonts w:ascii="Times New Roman" w:hAnsi="Times New Roman" w:cs="Times New Roman"/>
          <w:b/>
          <w:sz w:val="16"/>
          <w:szCs w:val="16"/>
          <w:u w:val="single"/>
        </w:rPr>
        <w:t>ESPECIFICAÇÕES</w:t>
      </w:r>
    </w:p>
    <w:p w:rsidR="00662CED" w:rsidRPr="008A0599" w:rsidRDefault="00662CED" w:rsidP="00662CED">
      <w:pPr>
        <w:widowControl w:val="0"/>
        <w:overflowPunct w:val="0"/>
        <w:autoSpaceDE w:val="0"/>
        <w:autoSpaceDN w:val="0"/>
        <w:adjustRightInd w:val="0"/>
        <w:jc w:val="center"/>
        <w:rPr>
          <w:rFonts w:ascii="Times New Roman" w:hAnsi="Times New Roman" w:cs="Times New Roman"/>
          <w:sz w:val="16"/>
          <w:szCs w:val="16"/>
        </w:rPr>
      </w:pPr>
    </w:p>
    <w:p w:rsidR="000053C4" w:rsidRPr="008A0599" w:rsidRDefault="000053C4" w:rsidP="000053C4">
      <w:pPr>
        <w:jc w:val="center"/>
        <w:rPr>
          <w:rFonts w:ascii="Times New Roman" w:hAnsi="Times New Roman" w:cs="Times New Roman"/>
          <w:sz w:val="16"/>
          <w:szCs w:val="16"/>
        </w:rPr>
      </w:pPr>
    </w:p>
    <w:tbl>
      <w:tblPr>
        <w:tblStyle w:val="Tabelacomgrade"/>
        <w:tblW w:w="10065" w:type="dxa"/>
        <w:tblInd w:w="-318" w:type="dxa"/>
        <w:tblLayout w:type="fixed"/>
        <w:tblLook w:val="04A0" w:firstRow="1" w:lastRow="0" w:firstColumn="1" w:lastColumn="0" w:noHBand="0" w:noVBand="1"/>
      </w:tblPr>
      <w:tblGrid>
        <w:gridCol w:w="1135"/>
        <w:gridCol w:w="5103"/>
        <w:gridCol w:w="1559"/>
        <w:gridCol w:w="2268"/>
      </w:tblGrid>
      <w:tr w:rsidR="000053C4" w:rsidRPr="008A0599" w:rsidTr="0083709B">
        <w:tc>
          <w:tcPr>
            <w:tcW w:w="1135" w:type="dxa"/>
            <w:shd w:val="clear" w:color="auto" w:fill="BFBFBF" w:themeFill="background1" w:themeFillShade="BF"/>
          </w:tcPr>
          <w:p w:rsidR="000053C4" w:rsidRPr="008A0599" w:rsidRDefault="000053C4" w:rsidP="0083709B">
            <w:pPr>
              <w:pStyle w:val="PargrafodaLista"/>
              <w:widowControl w:val="0"/>
              <w:tabs>
                <w:tab w:val="left" w:pos="567"/>
              </w:tabs>
              <w:autoSpaceDE w:val="0"/>
              <w:autoSpaceDN w:val="0"/>
              <w:adjustRightInd w:val="0"/>
              <w:ind w:left="-21" w:firstLine="21"/>
              <w:jc w:val="center"/>
              <w:rPr>
                <w:rFonts w:ascii="Times New Roman" w:hAnsi="Times New Roman" w:cs="Times New Roman"/>
                <w:b/>
                <w:sz w:val="16"/>
                <w:szCs w:val="16"/>
              </w:rPr>
            </w:pPr>
            <w:r w:rsidRPr="008A0599">
              <w:rPr>
                <w:rFonts w:ascii="Times New Roman" w:hAnsi="Times New Roman" w:cs="Times New Roman"/>
                <w:b/>
                <w:sz w:val="16"/>
                <w:szCs w:val="16"/>
              </w:rPr>
              <w:t>ITEM</w:t>
            </w:r>
          </w:p>
        </w:tc>
        <w:tc>
          <w:tcPr>
            <w:tcW w:w="5103" w:type="dxa"/>
            <w:shd w:val="clear" w:color="auto" w:fill="BFBFBF" w:themeFill="background1" w:themeFillShade="BF"/>
          </w:tcPr>
          <w:p w:rsidR="000053C4" w:rsidRPr="008A0599" w:rsidRDefault="000053C4"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r w:rsidRPr="008A0599">
              <w:rPr>
                <w:rFonts w:ascii="Times New Roman" w:hAnsi="Times New Roman" w:cs="Times New Roman"/>
                <w:b/>
                <w:sz w:val="16"/>
                <w:szCs w:val="16"/>
              </w:rPr>
              <w:t xml:space="preserve">DESCRIÇÃO </w:t>
            </w:r>
          </w:p>
        </w:tc>
        <w:tc>
          <w:tcPr>
            <w:tcW w:w="1559" w:type="dxa"/>
            <w:shd w:val="clear" w:color="auto" w:fill="BFBFBF" w:themeFill="background1" w:themeFillShade="BF"/>
          </w:tcPr>
          <w:p w:rsidR="000053C4" w:rsidRDefault="00592858"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Pr>
                <w:rFonts w:ascii="Times New Roman" w:hAnsi="Times New Roman" w:cs="Times New Roman"/>
                <w:b/>
                <w:sz w:val="16"/>
                <w:szCs w:val="16"/>
              </w:rPr>
              <w:t>VALOR MENSAL</w:t>
            </w:r>
          </w:p>
          <w:p w:rsidR="00592858" w:rsidRPr="008A0599" w:rsidRDefault="00592858"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Pr>
                <w:rFonts w:ascii="Times New Roman" w:hAnsi="Times New Roman" w:cs="Times New Roman"/>
                <w:b/>
                <w:sz w:val="16"/>
                <w:szCs w:val="16"/>
              </w:rPr>
              <w:t>ESTIMADO</w:t>
            </w:r>
          </w:p>
        </w:tc>
        <w:tc>
          <w:tcPr>
            <w:tcW w:w="2268" w:type="dxa"/>
            <w:shd w:val="clear" w:color="auto" w:fill="BFBFBF" w:themeFill="background1" w:themeFillShade="BF"/>
          </w:tcPr>
          <w:p w:rsidR="000053C4" w:rsidRPr="008A0599" w:rsidRDefault="000053C4"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8A0599">
              <w:rPr>
                <w:rFonts w:ascii="Times New Roman" w:hAnsi="Times New Roman" w:cs="Times New Roman"/>
                <w:b/>
                <w:sz w:val="16"/>
                <w:szCs w:val="16"/>
              </w:rPr>
              <w:t>VALOR TOTAL</w:t>
            </w:r>
          </w:p>
          <w:p w:rsidR="000053C4" w:rsidRPr="008A0599" w:rsidRDefault="000053C4"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8A0599">
              <w:rPr>
                <w:rFonts w:ascii="Times New Roman" w:hAnsi="Times New Roman" w:cs="Times New Roman"/>
                <w:b/>
                <w:sz w:val="16"/>
                <w:szCs w:val="16"/>
              </w:rPr>
              <w:t>ESTIMADO</w:t>
            </w:r>
          </w:p>
        </w:tc>
      </w:tr>
      <w:tr w:rsidR="000053C4" w:rsidRPr="008A0599" w:rsidTr="0083709B">
        <w:trPr>
          <w:trHeight w:val="2046"/>
        </w:trPr>
        <w:tc>
          <w:tcPr>
            <w:tcW w:w="1135" w:type="dxa"/>
          </w:tcPr>
          <w:p w:rsidR="000053C4" w:rsidRPr="00624DD7" w:rsidRDefault="000053C4" w:rsidP="00172D53">
            <w:pPr>
              <w:pStyle w:val="PargrafodaLista"/>
              <w:widowControl w:val="0"/>
              <w:tabs>
                <w:tab w:val="left" w:pos="567"/>
              </w:tabs>
              <w:autoSpaceDE w:val="0"/>
              <w:autoSpaceDN w:val="0"/>
              <w:adjustRightInd w:val="0"/>
              <w:ind w:left="0"/>
              <w:jc w:val="center"/>
              <w:rPr>
                <w:rFonts w:ascii="Times New Roman" w:hAnsi="Times New Roman" w:cs="Times New Roman"/>
                <w:sz w:val="16"/>
                <w:szCs w:val="16"/>
              </w:rPr>
            </w:pPr>
          </w:p>
          <w:p w:rsidR="008A0599" w:rsidRPr="00624DD7" w:rsidRDefault="008A0599"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p>
          <w:p w:rsidR="008A0599" w:rsidRPr="00624DD7" w:rsidRDefault="008A0599"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p>
          <w:p w:rsidR="000053C4" w:rsidRPr="00624DD7" w:rsidRDefault="000053C4" w:rsidP="0083709B">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624DD7">
              <w:rPr>
                <w:rFonts w:ascii="Times New Roman" w:hAnsi="Times New Roman" w:cs="Times New Roman"/>
                <w:b/>
                <w:sz w:val="16"/>
                <w:szCs w:val="16"/>
              </w:rPr>
              <w:t>01</w:t>
            </w:r>
          </w:p>
        </w:tc>
        <w:tc>
          <w:tcPr>
            <w:tcW w:w="5103" w:type="dxa"/>
          </w:tcPr>
          <w:p w:rsidR="00592858" w:rsidRPr="00624DD7" w:rsidRDefault="00592858" w:rsidP="00592858">
            <w:pPr>
              <w:tabs>
                <w:tab w:val="left" w:pos="2817"/>
              </w:tabs>
              <w:ind w:left="0" w:firstLine="0"/>
              <w:rPr>
                <w:rFonts w:ascii="Times New Roman" w:hAnsi="Times New Roman"/>
                <w:sz w:val="16"/>
                <w:szCs w:val="16"/>
              </w:rPr>
            </w:pPr>
            <w:r w:rsidRPr="00624DD7">
              <w:rPr>
                <w:rFonts w:ascii="Times New Roman" w:hAnsi="Times New Roman"/>
                <w:sz w:val="16"/>
                <w:szCs w:val="16"/>
              </w:rPr>
              <w:t>A máquina autosserviço de café expresso e de bebidas quentes deverá ser totalmente automática, utilizando café em grãos, a serem moídos na hora, e insumos solúveis para o fornecimento de, no mínimo, as seguintes bebidas:</w:t>
            </w:r>
          </w:p>
          <w:p w:rsidR="00592858" w:rsidRPr="00624DD7" w:rsidRDefault="00592858" w:rsidP="00592858">
            <w:pPr>
              <w:tabs>
                <w:tab w:val="left" w:pos="2817"/>
              </w:tabs>
              <w:ind w:left="0" w:firstLine="0"/>
              <w:rPr>
                <w:rFonts w:ascii="Times New Roman" w:hAnsi="Times New Roman"/>
                <w:sz w:val="16"/>
                <w:szCs w:val="16"/>
              </w:rPr>
            </w:pP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a)</w:t>
            </w:r>
            <w:r w:rsidRPr="00624DD7">
              <w:rPr>
                <w:rFonts w:ascii="Times New Roman" w:hAnsi="Times New Roman"/>
                <w:sz w:val="16"/>
                <w:szCs w:val="16"/>
              </w:rPr>
              <w:t xml:space="preserve"> Café expresso curto; </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b)</w:t>
            </w:r>
            <w:r w:rsidRPr="00624DD7">
              <w:rPr>
                <w:rFonts w:ascii="Times New Roman" w:hAnsi="Times New Roman"/>
                <w:sz w:val="16"/>
                <w:szCs w:val="16"/>
              </w:rPr>
              <w:t xml:space="preserve"> Café expresso longo; </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c)</w:t>
            </w:r>
            <w:r w:rsidRPr="00624DD7">
              <w:rPr>
                <w:rFonts w:ascii="Times New Roman" w:hAnsi="Times New Roman"/>
                <w:sz w:val="16"/>
                <w:szCs w:val="16"/>
              </w:rPr>
              <w:t xml:space="preserve"> Leite; </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d)</w:t>
            </w:r>
            <w:r w:rsidRPr="00624DD7">
              <w:rPr>
                <w:rFonts w:ascii="Times New Roman" w:hAnsi="Times New Roman"/>
                <w:sz w:val="16"/>
                <w:szCs w:val="16"/>
              </w:rPr>
              <w:t xml:space="preserve"> Café com leite; </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e)</w:t>
            </w:r>
            <w:r w:rsidRPr="00624DD7">
              <w:rPr>
                <w:rFonts w:ascii="Times New Roman" w:hAnsi="Times New Roman"/>
                <w:sz w:val="16"/>
                <w:szCs w:val="16"/>
              </w:rPr>
              <w:t xml:space="preserve"> Cappuccino com</w:t>
            </w:r>
            <w:r w:rsidR="0083709B" w:rsidRPr="00624DD7">
              <w:rPr>
                <w:rFonts w:ascii="Times New Roman" w:hAnsi="Times New Roman"/>
                <w:sz w:val="16"/>
                <w:szCs w:val="16"/>
              </w:rPr>
              <w:t xml:space="preserve"> café,</w:t>
            </w:r>
            <w:r w:rsidRPr="00624DD7">
              <w:rPr>
                <w:rFonts w:ascii="Times New Roman" w:hAnsi="Times New Roman"/>
                <w:sz w:val="16"/>
                <w:szCs w:val="16"/>
              </w:rPr>
              <w:t xml:space="preserve"> chocolate</w:t>
            </w:r>
            <w:r w:rsidR="0083709B" w:rsidRPr="00624DD7">
              <w:rPr>
                <w:rFonts w:ascii="Times New Roman" w:hAnsi="Times New Roman"/>
                <w:sz w:val="16"/>
                <w:szCs w:val="16"/>
              </w:rPr>
              <w:t>, leite e canela</w:t>
            </w:r>
            <w:r w:rsidRPr="00624DD7">
              <w:rPr>
                <w:rFonts w:ascii="Times New Roman" w:hAnsi="Times New Roman"/>
                <w:sz w:val="16"/>
                <w:szCs w:val="16"/>
              </w:rPr>
              <w:t xml:space="preserve">; </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f)</w:t>
            </w:r>
            <w:r w:rsidRPr="00624DD7">
              <w:rPr>
                <w:rFonts w:ascii="Times New Roman" w:hAnsi="Times New Roman"/>
                <w:sz w:val="16"/>
                <w:szCs w:val="16"/>
              </w:rPr>
              <w:t xml:space="preserve"> Chocolate</w:t>
            </w:r>
            <w:r w:rsidR="0083709B" w:rsidRPr="00624DD7">
              <w:rPr>
                <w:rFonts w:ascii="Times New Roman" w:hAnsi="Times New Roman"/>
                <w:sz w:val="16"/>
                <w:szCs w:val="16"/>
              </w:rPr>
              <w:t xml:space="preserve"> quente cremoso</w:t>
            </w:r>
            <w:r w:rsidRPr="00624DD7">
              <w:rPr>
                <w:rFonts w:ascii="Times New Roman" w:hAnsi="Times New Roman"/>
                <w:sz w:val="16"/>
                <w:szCs w:val="16"/>
              </w:rPr>
              <w:t>;</w:t>
            </w:r>
          </w:p>
          <w:p w:rsidR="00592858" w:rsidRPr="00624DD7" w:rsidRDefault="00592858" w:rsidP="00592858">
            <w:pPr>
              <w:autoSpaceDE w:val="0"/>
              <w:autoSpaceDN w:val="0"/>
              <w:adjustRightInd w:val="0"/>
              <w:ind w:left="0" w:firstLine="0"/>
              <w:rPr>
                <w:rFonts w:ascii="Times New Roman" w:hAnsi="Times New Roman"/>
                <w:sz w:val="16"/>
                <w:szCs w:val="16"/>
              </w:rPr>
            </w:pPr>
            <w:r w:rsidRPr="00624DD7">
              <w:rPr>
                <w:rFonts w:ascii="Times New Roman" w:hAnsi="Times New Roman"/>
                <w:b/>
                <w:sz w:val="16"/>
                <w:szCs w:val="16"/>
              </w:rPr>
              <w:t>g)</w:t>
            </w:r>
            <w:r w:rsidRPr="00624DD7">
              <w:rPr>
                <w:rFonts w:ascii="Times New Roman" w:hAnsi="Times New Roman"/>
                <w:sz w:val="16"/>
                <w:szCs w:val="16"/>
              </w:rPr>
              <w:t xml:space="preserve"> Chá (no mínimo com três sabores: erva-mate, erva-doce, camomila)</w:t>
            </w:r>
          </w:p>
          <w:p w:rsidR="008A0599" w:rsidRPr="00624DD7" w:rsidRDefault="008A0599" w:rsidP="00592858">
            <w:pPr>
              <w:autoSpaceDE w:val="0"/>
              <w:autoSpaceDN w:val="0"/>
              <w:adjustRightInd w:val="0"/>
              <w:ind w:left="0" w:firstLine="0"/>
              <w:jc w:val="left"/>
              <w:rPr>
                <w:rFonts w:ascii="Times New Roman" w:hAnsi="Times New Roman" w:cs="Times New Roman"/>
                <w:sz w:val="16"/>
                <w:szCs w:val="16"/>
              </w:rPr>
            </w:pPr>
          </w:p>
        </w:tc>
        <w:tc>
          <w:tcPr>
            <w:tcW w:w="1559" w:type="dxa"/>
          </w:tcPr>
          <w:p w:rsidR="000053C4" w:rsidRPr="00624DD7" w:rsidRDefault="000053C4" w:rsidP="000053C4">
            <w:pPr>
              <w:pStyle w:val="PargrafodaLista"/>
              <w:widowControl w:val="0"/>
              <w:tabs>
                <w:tab w:val="left" w:pos="567"/>
              </w:tabs>
              <w:autoSpaceDE w:val="0"/>
              <w:autoSpaceDN w:val="0"/>
              <w:adjustRightInd w:val="0"/>
              <w:ind w:left="-676" w:hanging="141"/>
              <w:rPr>
                <w:rFonts w:ascii="Times New Roman" w:hAnsi="Times New Roman" w:cs="Times New Roman"/>
                <w:b/>
                <w:sz w:val="16"/>
                <w:szCs w:val="16"/>
              </w:rPr>
            </w:pPr>
          </w:p>
          <w:p w:rsidR="00624DD7" w:rsidRPr="00624DD7" w:rsidRDefault="00624DD7" w:rsidP="000053C4">
            <w:pPr>
              <w:jc w:val="center"/>
              <w:rPr>
                <w:rFonts w:ascii="Times New Roman" w:hAnsi="Times New Roman" w:cs="Times New Roman"/>
                <w:b/>
                <w:sz w:val="16"/>
                <w:szCs w:val="16"/>
              </w:rPr>
            </w:pPr>
          </w:p>
          <w:p w:rsidR="00624DD7" w:rsidRPr="00624DD7" w:rsidRDefault="00624DD7" w:rsidP="000053C4">
            <w:pPr>
              <w:jc w:val="center"/>
              <w:rPr>
                <w:rFonts w:ascii="Times New Roman" w:hAnsi="Times New Roman" w:cs="Times New Roman"/>
                <w:b/>
                <w:sz w:val="16"/>
                <w:szCs w:val="16"/>
              </w:rPr>
            </w:pPr>
          </w:p>
          <w:p w:rsidR="000053C4" w:rsidRPr="00624DD7" w:rsidRDefault="0083709B" w:rsidP="000053C4">
            <w:pPr>
              <w:jc w:val="center"/>
              <w:rPr>
                <w:rFonts w:ascii="Times New Roman" w:hAnsi="Times New Roman" w:cs="Times New Roman"/>
                <w:b/>
                <w:sz w:val="16"/>
                <w:szCs w:val="16"/>
              </w:rPr>
            </w:pPr>
            <w:r w:rsidRPr="00624DD7">
              <w:rPr>
                <w:rFonts w:ascii="Times New Roman" w:hAnsi="Times New Roman" w:cs="Times New Roman"/>
                <w:b/>
                <w:sz w:val="16"/>
                <w:szCs w:val="16"/>
              </w:rPr>
              <w:t>R$</w:t>
            </w:r>
            <w:r w:rsidR="00624DD7" w:rsidRPr="00624DD7">
              <w:rPr>
                <w:rFonts w:ascii="Times New Roman" w:hAnsi="Times New Roman" w:cs="Times New Roman"/>
                <w:b/>
                <w:sz w:val="16"/>
                <w:szCs w:val="16"/>
              </w:rPr>
              <w:t xml:space="preserve"> 4.900,00</w:t>
            </w:r>
          </w:p>
        </w:tc>
        <w:tc>
          <w:tcPr>
            <w:tcW w:w="2268" w:type="dxa"/>
          </w:tcPr>
          <w:p w:rsidR="000053C4" w:rsidRPr="00624DD7" w:rsidRDefault="000053C4" w:rsidP="000053C4">
            <w:pPr>
              <w:pStyle w:val="PargrafodaLista"/>
              <w:widowControl w:val="0"/>
              <w:tabs>
                <w:tab w:val="left" w:pos="567"/>
              </w:tabs>
              <w:autoSpaceDE w:val="0"/>
              <w:autoSpaceDN w:val="0"/>
              <w:adjustRightInd w:val="0"/>
              <w:ind w:left="-676" w:hanging="141"/>
              <w:rPr>
                <w:rFonts w:ascii="Times New Roman" w:hAnsi="Times New Roman" w:cs="Times New Roman"/>
                <w:b/>
                <w:sz w:val="16"/>
                <w:szCs w:val="16"/>
              </w:rPr>
            </w:pPr>
          </w:p>
          <w:p w:rsidR="00624DD7" w:rsidRPr="00624DD7" w:rsidRDefault="00624DD7" w:rsidP="000053C4">
            <w:pPr>
              <w:jc w:val="center"/>
              <w:rPr>
                <w:rFonts w:ascii="Times New Roman" w:hAnsi="Times New Roman" w:cs="Times New Roman"/>
                <w:sz w:val="16"/>
                <w:szCs w:val="16"/>
              </w:rPr>
            </w:pPr>
          </w:p>
          <w:p w:rsidR="00624DD7" w:rsidRPr="00624DD7" w:rsidRDefault="00624DD7" w:rsidP="000053C4">
            <w:pPr>
              <w:jc w:val="center"/>
              <w:rPr>
                <w:rFonts w:ascii="Times New Roman" w:hAnsi="Times New Roman" w:cs="Times New Roman"/>
                <w:sz w:val="16"/>
                <w:szCs w:val="16"/>
              </w:rPr>
            </w:pPr>
          </w:p>
          <w:p w:rsidR="000053C4" w:rsidRPr="00624DD7" w:rsidRDefault="0083709B" w:rsidP="000053C4">
            <w:pPr>
              <w:jc w:val="center"/>
              <w:rPr>
                <w:rFonts w:ascii="Times New Roman" w:hAnsi="Times New Roman" w:cs="Times New Roman"/>
                <w:b/>
                <w:sz w:val="16"/>
                <w:szCs w:val="16"/>
              </w:rPr>
            </w:pPr>
            <w:r w:rsidRPr="00624DD7">
              <w:rPr>
                <w:rFonts w:ascii="Times New Roman" w:hAnsi="Times New Roman" w:cs="Times New Roman"/>
                <w:b/>
                <w:sz w:val="16"/>
                <w:szCs w:val="16"/>
              </w:rPr>
              <w:t>R$</w:t>
            </w:r>
            <w:r w:rsidR="00624DD7" w:rsidRPr="00624DD7">
              <w:rPr>
                <w:rFonts w:ascii="Times New Roman" w:hAnsi="Times New Roman" w:cs="Times New Roman"/>
                <w:b/>
                <w:sz w:val="16"/>
                <w:szCs w:val="16"/>
              </w:rPr>
              <w:t xml:space="preserve"> 58.800,00</w:t>
            </w:r>
          </w:p>
        </w:tc>
      </w:tr>
    </w:tbl>
    <w:p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rsidR="00B9166E" w:rsidRPr="00AF1C38" w:rsidRDefault="00CD0901" w:rsidP="00854E21">
      <w:pPr>
        <w:widowControl w:val="0"/>
        <w:overflowPunct w:val="0"/>
        <w:autoSpaceDE w:val="0"/>
        <w:autoSpaceDN w:val="0"/>
        <w:adjustRightInd w:val="0"/>
        <w:ind w:firstLine="0"/>
        <w:rPr>
          <w:rFonts w:ascii="Times New Roman" w:hAnsi="Times New Roman" w:cs="Times New Roman"/>
          <w:sz w:val="24"/>
          <w:szCs w:val="24"/>
        </w:rPr>
      </w:pPr>
      <w:r w:rsidRPr="00AF1C38">
        <w:rPr>
          <w:rFonts w:ascii="Times New Roman" w:hAnsi="Times New Roman" w:cs="Times New Roman"/>
          <w:b/>
          <w:sz w:val="24"/>
          <w:szCs w:val="24"/>
        </w:rPr>
        <w:t xml:space="preserve">ANEXO I – </w:t>
      </w:r>
      <w:r w:rsidR="00B9029F" w:rsidRPr="00AF1C38">
        <w:rPr>
          <w:rFonts w:ascii="Times New Roman" w:hAnsi="Times New Roman" w:cs="Times New Roman"/>
          <w:b/>
          <w:sz w:val="24"/>
          <w:szCs w:val="24"/>
        </w:rPr>
        <w:t>A</w:t>
      </w:r>
      <w:r w:rsidRPr="00AF1C38">
        <w:rPr>
          <w:rFonts w:ascii="Times New Roman" w:hAnsi="Times New Roman" w:cs="Times New Roman"/>
          <w:b/>
          <w:sz w:val="24"/>
          <w:szCs w:val="24"/>
        </w:rPr>
        <w:t>:</w:t>
      </w:r>
      <w:r w:rsidR="00A7256A" w:rsidRPr="00AF1C38">
        <w:rPr>
          <w:rFonts w:ascii="Times New Roman" w:hAnsi="Times New Roman" w:cs="Times New Roman"/>
          <w:sz w:val="24"/>
          <w:szCs w:val="24"/>
        </w:rPr>
        <w:t xml:space="preserve"> Modelo de Proposta</w:t>
      </w:r>
      <w:r w:rsidR="00531F78" w:rsidRPr="00AF1C38">
        <w:rPr>
          <w:rFonts w:ascii="Times New Roman" w:hAnsi="Times New Roman" w:cs="Times New Roman"/>
          <w:sz w:val="24"/>
          <w:szCs w:val="24"/>
        </w:rPr>
        <w:t>;</w:t>
      </w:r>
    </w:p>
    <w:p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rsidR="00CD0901" w:rsidRPr="00AF1C38"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rsidR="00D03A66" w:rsidRPr="001364A2" w:rsidRDefault="00CD0901" w:rsidP="00CD0901">
      <w:pPr>
        <w:widowControl w:val="0"/>
        <w:autoSpaceDE w:val="0"/>
        <w:autoSpaceDN w:val="0"/>
        <w:adjustRightInd w:val="0"/>
        <w:rPr>
          <w:rFonts w:ascii="Times New Roman" w:hAnsi="Times New Roman" w:cs="Times New Roman"/>
          <w:b/>
          <w:bCs/>
          <w:sz w:val="24"/>
          <w:szCs w:val="24"/>
        </w:rPr>
      </w:pPr>
      <w:r w:rsidRPr="001364A2">
        <w:rPr>
          <w:rFonts w:ascii="Times New Roman" w:hAnsi="Times New Roman" w:cs="Times New Roman"/>
          <w:b/>
          <w:bCs/>
          <w:sz w:val="24"/>
          <w:szCs w:val="24"/>
        </w:rPr>
        <w:t xml:space="preserve">Data: </w:t>
      </w:r>
      <w:r w:rsidR="001364A2" w:rsidRPr="001364A2">
        <w:rPr>
          <w:rFonts w:ascii="Times New Roman" w:hAnsi="Times New Roman" w:cs="Times New Roman"/>
          <w:b/>
          <w:bCs/>
          <w:sz w:val="24"/>
          <w:szCs w:val="24"/>
        </w:rPr>
        <w:t>15</w:t>
      </w:r>
      <w:r w:rsidR="00E52EA1" w:rsidRPr="001364A2">
        <w:rPr>
          <w:rFonts w:ascii="Times New Roman" w:hAnsi="Times New Roman" w:cs="Times New Roman"/>
          <w:b/>
          <w:bCs/>
          <w:sz w:val="24"/>
          <w:szCs w:val="24"/>
        </w:rPr>
        <w:t>/</w:t>
      </w:r>
      <w:r w:rsidR="001364A2" w:rsidRPr="001364A2">
        <w:rPr>
          <w:rFonts w:ascii="Times New Roman" w:hAnsi="Times New Roman" w:cs="Times New Roman"/>
          <w:b/>
          <w:bCs/>
          <w:sz w:val="24"/>
          <w:szCs w:val="24"/>
        </w:rPr>
        <w:t>03</w:t>
      </w:r>
      <w:r w:rsidR="00D03A66" w:rsidRPr="001364A2">
        <w:rPr>
          <w:rFonts w:ascii="Times New Roman" w:hAnsi="Times New Roman" w:cs="Times New Roman"/>
          <w:b/>
          <w:bCs/>
          <w:sz w:val="24"/>
          <w:szCs w:val="24"/>
        </w:rPr>
        <w:t>/202</w:t>
      </w:r>
      <w:r w:rsidR="006956FA" w:rsidRPr="001364A2">
        <w:rPr>
          <w:rFonts w:ascii="Times New Roman" w:hAnsi="Times New Roman" w:cs="Times New Roman"/>
          <w:b/>
          <w:bCs/>
          <w:sz w:val="24"/>
          <w:szCs w:val="24"/>
        </w:rPr>
        <w:t>4</w:t>
      </w:r>
    </w:p>
    <w:p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rsidR="0088664A" w:rsidRPr="00AF1C38" w:rsidRDefault="0088664A" w:rsidP="00CD0901">
      <w:pPr>
        <w:widowControl w:val="0"/>
        <w:autoSpaceDE w:val="0"/>
        <w:autoSpaceDN w:val="0"/>
        <w:adjustRightInd w:val="0"/>
        <w:rPr>
          <w:rFonts w:ascii="Times New Roman" w:hAnsi="Times New Roman" w:cs="Times New Roman"/>
          <w:sz w:val="24"/>
          <w:szCs w:val="24"/>
        </w:rPr>
      </w:pPr>
    </w:p>
    <w:p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rsidR="00D60DD0" w:rsidRPr="00AF1C38" w:rsidRDefault="00D60DD0" w:rsidP="001559A4">
      <w:pPr>
        <w:spacing w:line="200" w:lineRule="atLeast"/>
        <w:ind w:left="0" w:firstLine="0"/>
        <w:rPr>
          <w:rFonts w:ascii="Times New Roman" w:hAnsi="Times New Roman" w:cs="Times New Roman"/>
          <w:sz w:val="24"/>
          <w:szCs w:val="24"/>
        </w:rPr>
      </w:pPr>
    </w:p>
    <w:p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rsidR="00D60DD0" w:rsidRPr="00AF1C38" w:rsidRDefault="00D60DD0" w:rsidP="001559A4">
      <w:pPr>
        <w:spacing w:line="200" w:lineRule="atLeast"/>
        <w:ind w:left="0" w:firstLine="0"/>
        <w:rPr>
          <w:rFonts w:ascii="Times New Roman" w:hAnsi="Times New Roman" w:cs="Times New Roman"/>
          <w:sz w:val="24"/>
          <w:szCs w:val="24"/>
        </w:rPr>
      </w:pPr>
    </w:p>
    <w:p w:rsidR="00D60DD0" w:rsidRPr="00AF1C38" w:rsidRDefault="00D60DD0" w:rsidP="001559A4">
      <w:pPr>
        <w:spacing w:line="200" w:lineRule="atLeast"/>
        <w:ind w:left="0" w:firstLine="0"/>
        <w:rPr>
          <w:rFonts w:ascii="Times New Roman" w:hAnsi="Times New Roman" w:cs="Times New Roman"/>
          <w:sz w:val="24"/>
          <w:szCs w:val="24"/>
        </w:rPr>
      </w:pPr>
    </w:p>
    <w:p w:rsidR="001559A4" w:rsidRPr="00AF1C38" w:rsidRDefault="001559A4" w:rsidP="001559A4">
      <w:pPr>
        <w:spacing w:line="200" w:lineRule="atLeast"/>
        <w:ind w:left="0" w:firstLine="0"/>
        <w:rPr>
          <w:rFonts w:ascii="Times New Roman" w:hAnsi="Times New Roman" w:cs="Times New Roman"/>
          <w:sz w:val="24"/>
          <w:szCs w:val="24"/>
        </w:rPr>
      </w:pPr>
    </w:p>
    <w:p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rsidR="00D60DD0" w:rsidRPr="00AF1C38"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lastRenderedPageBreak/>
        <w:t>DA PARTICIPAÇÃO NA LICITAÇÃO.</w:t>
      </w:r>
    </w:p>
    <w:p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1"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2" w:name="_Ref117000692"/>
      <w:r w:rsidRPr="00AF1C38">
        <w:rPr>
          <w:rFonts w:ascii="Times New Roman" w:eastAsia="Times New Roman" w:hAnsi="Times New Roman" w:cs="Times New Roman"/>
          <w:color w:val="auto"/>
          <w:sz w:val="24"/>
          <w:szCs w:val="24"/>
        </w:rPr>
        <w:t>Não poderão disputar esta licitação:</w:t>
      </w:r>
      <w:bookmarkEnd w:id="2"/>
    </w:p>
    <w:p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3"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rsidR="00782D53" w:rsidRPr="00AF1C38" w:rsidRDefault="00E11C8D" w:rsidP="00E11C8D">
      <w:pPr>
        <w:pStyle w:val="Nivel3"/>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2"/>
      <w:r w:rsidRPr="00AF1C38">
        <w:rPr>
          <w:rFonts w:ascii="Times New Roman" w:hAnsi="Times New Roman" w:cs="Times New Roman"/>
          <w:b/>
          <w:color w:val="auto"/>
          <w:sz w:val="24"/>
          <w:szCs w:val="24"/>
        </w:rPr>
        <w:t>2.9.2</w:t>
      </w:r>
      <w:r w:rsidRPr="00AF1C38">
        <w:rPr>
          <w:rFonts w:ascii="Times New Roman" w:hAnsi="Times New Roman" w:cs="Times New Roman"/>
          <w:color w:val="auto"/>
          <w:sz w:val="24"/>
          <w:szCs w:val="24"/>
        </w:rPr>
        <w:t xml:space="preserve"> A</w:t>
      </w:r>
      <w:r w:rsidR="00782D53" w:rsidRPr="00AF1C3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bookmarkEnd w:id="4"/>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5" w:name="_Ref114659913"/>
      <w:bookmarkStart w:id="6" w:name="_Ref11388333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782D53" w:rsidRPr="00AF1C38">
        <w:rPr>
          <w:rFonts w:ascii="Times New Roman" w:hAnsi="Times New Roman" w:cs="Times New Roman"/>
          <w:color w:val="auto"/>
          <w:sz w:val="24"/>
          <w:szCs w:val="24"/>
        </w:rPr>
        <w:t xml:space="preserve"> </w:t>
      </w:r>
      <w:bookmarkEnd w:id="6"/>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7"/>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8"/>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9"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9"/>
    </w:p>
    <w:p w:rsidR="00782D53" w:rsidRPr="00AF1C38" w:rsidRDefault="00E11C8D"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rsidR="00782D53" w:rsidRPr="00AF1C38" w:rsidRDefault="00782D53"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rsidR="00782D53" w:rsidRPr="00AF1C38" w:rsidRDefault="00782D53" w:rsidP="003C5DE6">
      <w:pPr>
        <w:pStyle w:val="Nivel3"/>
        <w:numPr>
          <w:ilvl w:val="2"/>
          <w:numId w:val="17"/>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w:t>
      </w:r>
      <w:r w:rsidRPr="00AF1C38">
        <w:rPr>
          <w:rFonts w:ascii="Times New Roman" w:hAnsi="Times New Roman" w:cs="Times New Roman"/>
          <w:sz w:val="24"/>
          <w:szCs w:val="24"/>
        </w:rPr>
        <w:lastRenderedPageBreak/>
        <w:t xml:space="preserve">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impedimento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_Ref113883003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0" w:name="art14§2"/>
      <w:bookmarkEnd w:id="10"/>
      <w:r w:rsidRPr="00AF1C38">
        <w:rPr>
          <w:rFonts w:ascii="Times New Roman" w:hAnsi="Times New Roman" w:cs="Times New Roman"/>
          <w:sz w:val="24"/>
          <w:szCs w:val="24"/>
        </w:rPr>
        <w:t xml:space="preserve">A critério da Administração e exclusivamente a seu serviço, o autor dos projetos e a empresa a que se referem 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2.9.2</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1" w:name="art14§3"/>
      <w:bookmarkEnd w:id="11"/>
      <w:r w:rsidRPr="00AF1C38">
        <w:rPr>
          <w:rFonts w:ascii="Times New Roman" w:hAnsi="Times New Roman" w:cs="Times New Roman"/>
          <w:sz w:val="24"/>
          <w:szCs w:val="24"/>
        </w:rPr>
        <w:t>Equiparam-se aos autores do projeto as empresas integrantes do mesmo grupo econômico.</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2" w:name="art14§4"/>
      <w:bookmarkEnd w:id="12"/>
      <w:r w:rsidRPr="00AF1C38">
        <w:rPr>
          <w:rFonts w:ascii="Times New Roman" w:hAnsi="Times New Roman" w:cs="Times New Roman"/>
          <w:sz w:val="24"/>
          <w:szCs w:val="24"/>
        </w:rPr>
        <w:t xml:space="preserve">O disposto nos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2.9.2</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3" w:name="art14§5"/>
      <w:bookmarkEnd w:id="13"/>
      <w:r w:rsidRPr="00AF1C3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F1C38">
          <w:rPr>
            <w:rStyle w:val="Hyperlink"/>
            <w:rFonts w:ascii="Times New Roman" w:hAnsi="Times New Roman" w:cs="Times New Roman"/>
            <w:sz w:val="24"/>
            <w:szCs w:val="24"/>
          </w:rPr>
          <w:t>Lei nº 14.133/2021</w:t>
        </w:r>
      </w:hyperlink>
      <w:r w:rsidRPr="00AF1C38">
        <w:rPr>
          <w:rFonts w:ascii="Times New Roman" w:hAnsi="Times New Roman" w:cs="Times New Roman"/>
          <w:sz w:val="24"/>
          <w:szCs w:val="24"/>
        </w:rPr>
        <w:t>.</w:t>
      </w:r>
    </w:p>
    <w:p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vedação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_Ref113962336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2.9.8</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rsidR="00046DAB" w:rsidRPr="00AF1C38"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14" w:name="_Toc122606105"/>
      <w:r w:rsidRPr="00AF1C38">
        <w:rPr>
          <w:rFonts w:ascii="Times New Roman" w:hAnsi="Times New Roman" w:cs="Times New Roman"/>
          <w:sz w:val="24"/>
          <w:szCs w:val="24"/>
        </w:rPr>
        <w:lastRenderedPageBreak/>
        <w:t>DA APRESENTAÇÃO DA PROPOSTA E DOS DOCUMENTOS DE HABILITAÇÃO</w:t>
      </w:r>
      <w:bookmarkEnd w:id="14"/>
    </w:p>
    <w:p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5"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6" w:name="_Ref113889589"/>
      <w:r w:rsidRPr="00AF1C38">
        <w:rPr>
          <w:rFonts w:ascii="Times New Roman" w:hAnsi="Times New Roman" w:cs="Times New Roman"/>
          <w:b/>
          <w:color w:val="auto"/>
          <w:sz w:val="24"/>
          <w:szCs w:val="24"/>
        </w:rPr>
        <w:t>3.2</w:t>
      </w:r>
      <w:r w:rsidRPr="00AF1C38">
        <w:rPr>
          <w:rFonts w:ascii="Times New Roman" w:hAnsi="Times New Roman" w:cs="Times New Roman"/>
          <w:color w:val="auto"/>
          <w:sz w:val="24"/>
          <w:szCs w:val="24"/>
        </w:rPr>
        <w:t xml:space="preserve"> </w:t>
      </w:r>
      <w:bookmarkStart w:id="17" w:name="_Ref113968921"/>
      <w:bookmarkEnd w:id="16"/>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7"/>
    </w:p>
    <w:p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4"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8"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6"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8"/>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7" w:anchor="art4§1" w:history="1">
        <w:r w:rsidRPr="00AF1C38">
          <w:rPr>
            <w:rStyle w:val="Hyperlink"/>
            <w:rFonts w:ascii="Times New Roman" w:hAnsi="Times New Roman" w:cs="Times New Roman"/>
            <w:sz w:val="24"/>
            <w:szCs w:val="24"/>
          </w:rPr>
          <w:t>§§ 1º ao 3º do art. 4º, da Lei n.º 14.133, de 2021.</w:t>
        </w:r>
      </w:hyperlink>
    </w:p>
    <w:p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No item exclusivo para participação de microempresas e empresas de pequeno porte, a assinalação do campo “não” impedirá o prosseguimento no certame, para aquele item;</w:t>
      </w:r>
    </w:p>
    <w:p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F1C38">
          <w:rPr>
            <w:rStyle w:val="Hyperlink"/>
            <w:rFonts w:ascii="Times New Roman" w:hAnsi="Times New Roman" w:cs="Times New Roman"/>
            <w:sz w:val="24"/>
            <w:szCs w:val="24"/>
          </w:rPr>
          <w:t>Lei Complementar nº 123, de 2006</w:t>
        </w:r>
      </w:hyperlink>
      <w:r w:rsidRPr="00AF1C38">
        <w:rPr>
          <w:rFonts w:ascii="Times New Roman" w:hAnsi="Times New Roman" w:cs="Times New Roman"/>
          <w:sz w:val="24"/>
          <w:szCs w:val="24"/>
        </w:rPr>
        <w:t>, mesmo que microempresa, empresa de pequeno porte ou sociedade cooperativa.</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A falsidade da declaração de que trata os itens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_Ref113968921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Pr="00AF1C38">
        <w:rPr>
          <w:rFonts w:ascii="Times New Roman" w:hAnsi="Times New Roman" w:cs="Times New Roman"/>
          <w:color w:val="auto"/>
          <w:sz w:val="24"/>
          <w:szCs w:val="24"/>
        </w:rPr>
        <w:t>3.4</w:t>
      </w:r>
      <w:r w:rsidRPr="00AF1C38">
        <w:rPr>
          <w:rFonts w:ascii="Times New Roman" w:hAnsi="Times New Roman" w:cs="Times New Roman"/>
          <w:color w:val="auto"/>
          <w:sz w:val="24"/>
          <w:szCs w:val="24"/>
        </w:rPr>
        <w:fldChar w:fldCharType="end"/>
      </w:r>
      <w:r w:rsidRPr="00AF1C38">
        <w:rPr>
          <w:rFonts w:ascii="Times New Roman" w:hAnsi="Times New Roman" w:cs="Times New Roman"/>
          <w:color w:val="auto"/>
          <w:sz w:val="24"/>
          <w:szCs w:val="24"/>
        </w:rPr>
        <w:t xml:space="preserve"> sujeitará o licitante às sanções previstas na </w:t>
      </w:r>
      <w:hyperlink r:id="rId19" w:history="1">
        <w:r w:rsidRPr="00AF1C38">
          <w:rPr>
            <w:rStyle w:val="Hyperlink"/>
            <w:rFonts w:ascii="Times New Roman" w:hAnsi="Times New Roman" w:cs="Times New Roman"/>
            <w:sz w:val="24"/>
            <w:szCs w:val="24"/>
          </w:rPr>
          <w:t>Lei nº 14.133, de 2021</w:t>
        </w:r>
      </w:hyperlink>
      <w:r w:rsidRPr="00AF1C38">
        <w:rPr>
          <w:rFonts w:ascii="Times New Roman" w:hAnsi="Times New Roman" w:cs="Times New Roman"/>
          <w:color w:val="auto"/>
          <w:sz w:val="24"/>
          <w:szCs w:val="24"/>
        </w:rPr>
        <w:t>, e neste Edital.</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9" w:name="_Ref116992247"/>
      <w:r w:rsidRPr="00AF1C38">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rsidR="00046DAB" w:rsidRPr="00AF1C38" w:rsidRDefault="00381CA3" w:rsidP="008F3A1E">
      <w:pPr>
        <w:pStyle w:val="Nivel3"/>
        <w:numPr>
          <w:ilvl w:val="2"/>
          <w:numId w:val="19"/>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V</w:t>
      </w:r>
      <w:r w:rsidR="00046DAB" w:rsidRPr="00AF1C38">
        <w:rPr>
          <w:rFonts w:ascii="Times New Roman" w:hAnsi="Times New Roman" w:cs="Times New Roman"/>
          <w:sz w:val="24"/>
          <w:szCs w:val="24"/>
        </w:rPr>
        <w:t>alor superior a lance já registrado pelo fornecedor no sistema, quando adotado o critério de julgamento por menor preço; e</w:t>
      </w:r>
    </w:p>
    <w:p w:rsidR="00046DAB" w:rsidRPr="00AF1C38" w:rsidRDefault="00046DAB" w:rsidP="008F3A1E">
      <w:pPr>
        <w:pStyle w:val="Nivel3"/>
        <w:numPr>
          <w:ilvl w:val="2"/>
          <w:numId w:val="19"/>
        </w:numPr>
        <w:tabs>
          <w:tab w:val="left" w:pos="567"/>
          <w:tab w:val="left" w:pos="993"/>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 </w:t>
      </w:r>
      <w:r w:rsidR="00381CA3" w:rsidRPr="00AF1C38">
        <w:rPr>
          <w:rFonts w:ascii="Times New Roman" w:hAnsi="Times New Roman" w:cs="Times New Roman"/>
          <w:sz w:val="24"/>
          <w:szCs w:val="24"/>
        </w:rPr>
        <w:t>P</w:t>
      </w:r>
      <w:r w:rsidRPr="00AF1C38">
        <w:rPr>
          <w:rFonts w:ascii="Times New Roman" w:hAnsi="Times New Roman" w:cs="Times New Roman"/>
          <w:sz w:val="24"/>
          <w:szCs w:val="24"/>
        </w:rPr>
        <w:t>ercentual de desconto inferior a lance já registrado pelo fornecedor no sistema, quando adotado o critério de julgamento por maior desconto.</w:t>
      </w:r>
    </w:p>
    <w:p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valor final mínimo ou o percentual de desconto final máximo parametrizado na forma do item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_Ref116992247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Pr="00AF1C38">
        <w:rPr>
          <w:rFonts w:ascii="Times New Roman" w:hAnsi="Times New Roman" w:cs="Times New Roman"/>
          <w:color w:val="auto"/>
          <w:sz w:val="24"/>
          <w:szCs w:val="24"/>
        </w:rPr>
        <w:t>3.1</w:t>
      </w:r>
      <w:r w:rsidRPr="00AF1C38">
        <w:rPr>
          <w:rFonts w:ascii="Times New Roman" w:hAnsi="Times New Roman" w:cs="Times New Roman"/>
          <w:color w:val="auto"/>
          <w:sz w:val="24"/>
          <w:szCs w:val="24"/>
        </w:rPr>
        <w:fldChar w:fldCharType="end"/>
      </w:r>
      <w:r w:rsidR="00381CA3" w:rsidRPr="00AF1C38">
        <w:rPr>
          <w:rFonts w:ascii="Times New Roman" w:hAnsi="Times New Roman" w:cs="Times New Roman"/>
          <w:color w:val="auto"/>
          <w:sz w:val="24"/>
          <w:szCs w:val="24"/>
        </w:rPr>
        <w:t>0</w:t>
      </w:r>
      <w:r w:rsidRPr="00AF1C3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20" w:name="_Toc122606106"/>
      <w:r w:rsidRPr="00AF1C38">
        <w:rPr>
          <w:rFonts w:ascii="Times New Roman" w:hAnsi="Times New Roman" w:cs="Times New Roman"/>
          <w:sz w:val="24"/>
          <w:szCs w:val="24"/>
        </w:rPr>
        <w:t>DO PREENCHIMENTO DA PROPOSTA</w:t>
      </w:r>
      <w:bookmarkEnd w:id="20"/>
    </w:p>
    <w:p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Valor do item;</w:t>
      </w:r>
    </w:p>
    <w:p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Marca;</w:t>
      </w:r>
    </w:p>
    <w:p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 xml:space="preserve">Fabricante; </w:t>
      </w:r>
    </w:p>
    <w:p w:rsidR="00B86887" w:rsidRPr="00013BA0" w:rsidRDefault="00013BA0"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Especificações dos insumos, em conformidade ao Termo de Referência.</w:t>
      </w:r>
    </w:p>
    <w:p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Descrição do objeto, contendo as informações similares à especificação do Termo de Referência</w:t>
      </w:r>
      <w:r w:rsidRPr="00013BA0">
        <w:rPr>
          <w:rFonts w:ascii="Times New Roman" w:hAnsi="Times New Roman" w:cs="Times New Roman"/>
          <w:b/>
          <w:i/>
          <w:color w:val="auto"/>
          <w:sz w:val="24"/>
          <w:szCs w:val="24"/>
        </w:rPr>
        <w:t xml:space="preserve">; </w:t>
      </w:r>
    </w:p>
    <w:p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lastRenderedPageBreak/>
        <w:t>5.</w:t>
      </w:r>
      <w:bookmarkStart w:id="21" w:name="_Toc122606107"/>
      <w:r w:rsidRPr="00AF1C38">
        <w:rPr>
          <w:rFonts w:ascii="Times New Roman" w:hAnsi="Times New Roman" w:cs="Times New Roman"/>
          <w:sz w:val="24"/>
          <w:szCs w:val="24"/>
        </w:rPr>
        <w:t xml:space="preserve"> DA ABERTURA DA SESSÃO, CLASSIFICAÇÃO DAS PROPOSTAS E FORMULAÇÃO DE LANCES</w:t>
      </w:r>
      <w:bookmarkEnd w:id="21"/>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desclassificação será sempre fundamentada e registrada no sistema, com acompanhamento em tempo real por todos os participantes.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sendo que somente estas participarão da fase de lances.</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O licitante poderá, uma única vez, excluir seu último lance ofertado, no intervalo de quinze segundos após o registro no sistema, na hipótese de lance inconsistente ou inexequível.</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2" w:name="_Hlk113697759"/>
      <w:r w:rsidRPr="00AF1C38">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23" w:name="_Hlk113697816"/>
      <w:bookmarkEnd w:id="22"/>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w:t>
      </w:r>
      <w:r w:rsidRPr="00AF1C38">
        <w:rPr>
          <w:rFonts w:ascii="Times New Roman" w:hAnsi="Times New Roman" w:cs="Times New Roman"/>
          <w:sz w:val="24"/>
          <w:szCs w:val="24"/>
        </w:rPr>
        <w:lastRenderedPageBreak/>
        <w:t xml:space="preserve">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5"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6" w:name="_Ref116973524"/>
      <w:bookmarkEnd w:id="25"/>
      <w:r w:rsidRPr="00AF1C38">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Pr="00AF1C38">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Não serão aceitos dois ou mais lances de mesmo valor, prevalecendo aquele que for recebido e registrado em primeiro lugar. </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22"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Havendo eventual empate entre propostas ou lances, o critério de desempate será aquele previsto no </w:t>
      </w:r>
      <w:hyperlink r:id="rId23"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7" w:name="art60§1i"/>
      <w:bookmarkEnd w:id="27"/>
      <w:r>
        <w:rPr>
          <w:rFonts w:ascii="Times New Roman" w:hAnsi="Times New Roman" w:cs="Times New Roman"/>
          <w:sz w:val="24"/>
          <w:szCs w:val="24"/>
        </w:rPr>
        <w:lastRenderedPageBreak/>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8" w:name="art60§1ii"/>
      <w:bookmarkEnd w:id="28"/>
      <w:r>
        <w:rPr>
          <w:rFonts w:ascii="Times New Roman" w:hAnsi="Times New Roman" w:cs="Times New Roman"/>
          <w:sz w:val="24"/>
          <w:szCs w:val="24"/>
        </w:rPr>
        <w:t>E</w:t>
      </w:r>
      <w:r w:rsidR="00AF1C38" w:rsidRPr="00AF1C38">
        <w:rPr>
          <w:rFonts w:ascii="Times New Roman" w:hAnsi="Times New Roman" w:cs="Times New Roman"/>
          <w:sz w:val="24"/>
          <w:szCs w:val="24"/>
        </w:rPr>
        <w:t>mpresas brasileiras;</w:t>
      </w:r>
    </w:p>
    <w:p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9" w:name="art60§1iii"/>
      <w:bookmarkEnd w:id="29"/>
      <w:r>
        <w:rPr>
          <w:rFonts w:ascii="Times New Roman" w:hAnsi="Times New Roman" w:cs="Times New Roman"/>
          <w:sz w:val="24"/>
          <w:szCs w:val="24"/>
        </w:rPr>
        <w:t>E</w:t>
      </w:r>
      <w:r w:rsidR="00AF1C38" w:rsidRPr="00AF1C38">
        <w:rPr>
          <w:rFonts w:ascii="Times New Roman" w:hAnsi="Times New Roman" w:cs="Times New Roman"/>
          <w:sz w:val="24"/>
          <w:szCs w:val="24"/>
        </w:rPr>
        <w:t>mpresas que invistam em pesquisa e no desenvolvimento de tecnologia no País;</w:t>
      </w:r>
    </w:p>
    <w:p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30" w:name="art60§1iv"/>
      <w:bookmarkEnd w:id="30"/>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lastRenderedPageBreak/>
        <w:t>Após a negociação do preço, o Pregoeiro iniciará a fase de aceitação e julgamento da proposta.</w:t>
      </w:r>
    </w:p>
    <w:p w:rsidR="00046DAB" w:rsidRPr="00AF1C38" w:rsidRDefault="00CD6BF3"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6. DA FASE DE JULGAMENTO</w:t>
      </w:r>
    </w:p>
    <w:p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32"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32"/>
      <w:r w:rsidRPr="00CD6BF3">
        <w:rPr>
          <w:rFonts w:ascii="Times New Roman" w:hAnsi="Times New Roman" w:cs="Times New Roman"/>
          <w:color w:val="auto"/>
          <w:sz w:val="24"/>
          <w:szCs w:val="24"/>
          <w:lang w:eastAsia="ar-SA"/>
        </w:rPr>
        <w:t>especialmente quanto à existência de sanção que 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6"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7"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9"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30"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O licitante será convocado para manifestação previamente a uma eventual desclassificação. (</w:t>
      </w:r>
      <w:hyperlink r:id="rId31"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lastRenderedPageBreak/>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Será desclassificada a proposta vencedora que: </w:t>
      </w:r>
    </w:p>
    <w:p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desconformidade com quaisquer outras exigências deste Edital ou seus anexos, desde que insanável.</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Q</w:t>
      </w:r>
      <w:r w:rsidR="00CD6BF3" w:rsidRPr="00CD6BF3">
        <w:rPr>
          <w:rFonts w:ascii="Times New Roman" w:hAnsi="Times New Roman" w:cs="Times New Roman"/>
          <w:sz w:val="24"/>
          <w:szCs w:val="24"/>
        </w:rPr>
        <w:t>ue o custo do licitante ultrapassa o valor da proposta; e</w:t>
      </w:r>
    </w:p>
    <w:p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lastRenderedPageBreak/>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CD6BF3" w:rsidRPr="00CD6BF3"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b/>
          <w:bCs/>
          <w:sz w:val="24"/>
          <w:szCs w:val="24"/>
        </w:rPr>
      </w:pPr>
      <w:bookmarkStart w:id="33" w:name="_Hlk126568356"/>
      <w:r w:rsidRPr="00CD6BF3">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3"/>
      <w:r w:rsidRPr="00CD6BF3">
        <w:rPr>
          <w:rFonts w:ascii="Times New Roman" w:hAnsi="Times New Roman"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w:t>
      </w:r>
      <w:r w:rsidRPr="003C5DE6">
        <w:rPr>
          <w:rFonts w:ascii="Times New Roman" w:hAnsi="Times New Roman" w:cs="Times New Roman"/>
          <w:sz w:val="24"/>
          <w:szCs w:val="24"/>
        </w:rPr>
        <w:lastRenderedPageBreak/>
        <w:t xml:space="preserve">pelo ato convocatório, o licitante deverá apresentar a respectiva comprovação de exequibilidade; </w:t>
      </w:r>
    </w:p>
    <w:p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O ajuste de que trata este dispositivo se limita a sanar erros ou falhas que não alterem a substância das propostas;</w:t>
      </w:r>
    </w:p>
    <w:p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CD6BF3">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Os resultados das avaliações serão divulgados por meio de mensagem no sistema.</w:t>
      </w:r>
    </w:p>
    <w:p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lastRenderedPageBreak/>
        <w:t>No caso de não haver entrega da amostra ou ocorrer atraso na entrega, sem justificativa aceita pelo Pregoeiro, ou havendo entrega de amostra fora das especificações previstas neste Edital, a proposta do licitante será recusada.</w:t>
      </w:r>
    </w:p>
    <w:p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34"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34"/>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A não observância do disposto no item anterior poderá ensejar desclassificação no momento da habilitação. (</w:t>
      </w:r>
      <w:hyperlink r:id="rId38"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5"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5"/>
    </w:p>
    <w:p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40"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6"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6"/>
    </w:p>
    <w:p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7"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7"/>
      <w:r w:rsidR="008F3A1E">
        <w:rPr>
          <w:rFonts w:ascii="Times New Roman" w:hAnsi="Times New Roman" w:cs="Times New Roman"/>
          <w:color w:val="auto"/>
          <w:sz w:val="24"/>
          <w:szCs w:val="24"/>
        </w:rPr>
        <w:t>.</w:t>
      </w:r>
    </w:p>
    <w:p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8" w:name="_Ref114665515"/>
      <w:r w:rsidRPr="000A4D2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A4D2E">
        <w:rPr>
          <w:rFonts w:ascii="Times New Roman" w:hAnsi="Times New Roman" w:cs="Times New Roman"/>
          <w:sz w:val="24"/>
          <w:szCs w:val="24"/>
        </w:rPr>
        <w:t>.</w:t>
      </w:r>
    </w:p>
    <w:p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rsidR="008F3A1E" w:rsidRPr="00AF1C38" w:rsidRDefault="008F3A1E" w:rsidP="008F3A1E">
      <w:pPr>
        <w:pStyle w:val="Ttulo2"/>
        <w:numPr>
          <w:ilvl w:val="0"/>
          <w:numId w:val="0"/>
        </w:numPr>
        <w:ind w:left="357" w:hanging="357"/>
        <w:rPr>
          <w:rFonts w:ascii="Times New Roman" w:hAnsi="Times New Roman" w:cs="Times New Roman"/>
          <w:sz w:val="24"/>
          <w:szCs w:val="24"/>
        </w:rPr>
      </w:pPr>
    </w:p>
    <w:p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rsidR="008F3A1E" w:rsidRPr="00AF1C38" w:rsidRDefault="008F3A1E" w:rsidP="008F3A1E">
      <w:pPr>
        <w:autoSpaceDE w:val="0"/>
        <w:autoSpaceDN w:val="0"/>
        <w:adjustRightInd w:val="0"/>
        <w:ind w:left="900" w:hanging="540"/>
        <w:rPr>
          <w:rFonts w:ascii="Times New Roman" w:hAnsi="Times New Roman" w:cs="Times New Roman"/>
          <w:sz w:val="24"/>
          <w:szCs w:val="24"/>
        </w:rPr>
      </w:pPr>
    </w:p>
    <w:p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Os licitantes deverão apresentar a seguinte documentação complementar:</w:t>
      </w:r>
    </w:p>
    <w:p w:rsidR="008F3A1E" w:rsidRPr="00AF1C38" w:rsidRDefault="008F3A1E" w:rsidP="008F3A1E">
      <w:pPr>
        <w:rPr>
          <w:rFonts w:ascii="Times New Roman" w:hAnsi="Times New Roman" w:cs="Times New Roman"/>
          <w:sz w:val="24"/>
          <w:szCs w:val="24"/>
        </w:rPr>
      </w:pPr>
    </w:p>
    <w:p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rsidR="008F3A1E" w:rsidRPr="00AF1C38" w:rsidRDefault="008F3A1E" w:rsidP="008F3A1E">
      <w:pPr>
        <w:pStyle w:val="Ttulo3"/>
        <w:numPr>
          <w:ilvl w:val="0"/>
          <w:numId w:val="0"/>
        </w:numPr>
        <w:ind w:left="567" w:hanging="720"/>
        <w:rPr>
          <w:rFonts w:ascii="Times New Roman" w:hAnsi="Times New Roman" w:cs="Times New Roman"/>
          <w:sz w:val="24"/>
          <w:szCs w:val="24"/>
        </w:rPr>
      </w:pPr>
    </w:p>
    <w:p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Caso o licitante esteja com algum documento ou informação vencido ou não atualizado no SICAF, ser-lhe-á assegurado o direito de encaminhar, na própria sessão, a documentação atualizada, salvo a situação prevista a seguir:</w:t>
      </w:r>
    </w:p>
    <w:p w:rsidR="008F3A1E" w:rsidRPr="00AF1C38" w:rsidRDefault="008F3A1E" w:rsidP="008F3A1E">
      <w:pPr>
        <w:autoSpaceDE w:val="0"/>
        <w:autoSpaceDN w:val="0"/>
        <w:adjustRightInd w:val="0"/>
        <w:ind w:left="900" w:hanging="540"/>
        <w:rPr>
          <w:rFonts w:ascii="Times New Roman" w:hAnsi="Times New Roman" w:cs="Times New Roman"/>
          <w:sz w:val="24"/>
          <w:szCs w:val="24"/>
        </w:rPr>
      </w:pPr>
    </w:p>
    <w:p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rsidR="008F3A1E" w:rsidRPr="00AF1C38" w:rsidRDefault="008F3A1E" w:rsidP="008F3A1E">
      <w:pPr>
        <w:pStyle w:val="Ttulo3"/>
        <w:numPr>
          <w:ilvl w:val="0"/>
          <w:numId w:val="0"/>
        </w:numPr>
        <w:ind w:left="567"/>
        <w:rPr>
          <w:rFonts w:ascii="Times New Roman" w:hAnsi="Times New Roman" w:cs="Times New Roman"/>
          <w:sz w:val="24"/>
          <w:szCs w:val="24"/>
        </w:rPr>
      </w:pPr>
    </w:p>
    <w:p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rsidR="00AD3B7D" w:rsidRPr="00AD3B7D" w:rsidRDefault="00AD3B7D" w:rsidP="00AD3B7D"/>
    <w:p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rsidR="008F3A1E" w:rsidRPr="00AF1C38" w:rsidRDefault="008F3A1E" w:rsidP="008F3A1E">
      <w:pPr>
        <w:rPr>
          <w:rFonts w:ascii="Times New Roman" w:hAnsi="Times New Roman" w:cs="Times New Roman"/>
          <w:sz w:val="24"/>
          <w:szCs w:val="24"/>
        </w:rPr>
      </w:pPr>
    </w:p>
    <w:p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Como condição para contratação, o licitante vencedor deverá manter as condições de habilitação.</w:t>
      </w:r>
    </w:p>
    <w:p w:rsidR="008F3A1E" w:rsidRPr="00AF1C38" w:rsidRDefault="008F3A1E" w:rsidP="008F3A1E">
      <w:pPr>
        <w:pStyle w:val="Ttulo2"/>
        <w:numPr>
          <w:ilvl w:val="0"/>
          <w:numId w:val="0"/>
        </w:numPr>
        <w:ind w:left="357" w:hanging="357"/>
        <w:rPr>
          <w:rFonts w:ascii="Times New Roman" w:hAnsi="Times New Roman" w:cs="Times New Roman"/>
          <w:sz w:val="24"/>
          <w:szCs w:val="24"/>
        </w:rPr>
      </w:pPr>
    </w:p>
    <w:p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Constatado o atendimento das exigências previstas neste Edital, o licitante será declarado vencedor e, após, ser-lhe-á adjudicado o objeto desta licitação, pelo próprio Pregoeiro, ou, na hipótese de existência de recursos, pela autoridade competente do CREMEPE, a qual após julgá-los, adjudicará e homologará o objeto da licitação ao licitante vencedor.</w:t>
      </w:r>
    </w:p>
    <w:p w:rsidR="008F3A1E" w:rsidRPr="00AF1C38" w:rsidRDefault="008F3A1E" w:rsidP="008F3A1E">
      <w:pPr>
        <w:rPr>
          <w:rFonts w:ascii="Times New Roman" w:hAnsi="Times New Roman" w:cs="Times New Roman"/>
          <w:sz w:val="24"/>
          <w:szCs w:val="24"/>
        </w:rPr>
      </w:pPr>
    </w:p>
    <w:p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8F3A1E" w:rsidRPr="00AF1C38" w:rsidRDefault="008F3A1E" w:rsidP="008F3A1E">
      <w:pPr>
        <w:tabs>
          <w:tab w:val="left" w:pos="1440"/>
        </w:tabs>
        <w:autoSpaceDE w:val="0"/>
        <w:snapToGrid w:val="0"/>
        <w:rPr>
          <w:rFonts w:ascii="Times New Roman" w:hAnsi="Times New Roman" w:cs="Times New Roman"/>
          <w:color w:val="000000"/>
          <w:sz w:val="24"/>
          <w:szCs w:val="24"/>
        </w:rPr>
      </w:pPr>
    </w:p>
    <w:p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lastRenderedPageBreak/>
        <w:t>Não serão aceitos atestados de capacidade técnica relativos a fornecimento efetivamente executado por outras empresas, nome da licitante;</w:t>
      </w:r>
    </w:p>
    <w:p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rsidR="008F3A1E" w:rsidRPr="00AF1C38" w:rsidRDefault="008F3A1E" w:rsidP="008F3A1E">
      <w:pPr>
        <w:widowControl w:val="0"/>
        <w:autoSpaceDE w:val="0"/>
        <w:autoSpaceDN w:val="0"/>
        <w:adjustRightInd w:val="0"/>
        <w:ind w:left="567" w:firstLine="1"/>
        <w:rPr>
          <w:rFonts w:ascii="Times New Roman" w:hAnsi="Times New Roman" w:cs="Times New Roman"/>
          <w:bCs/>
          <w:sz w:val="24"/>
          <w:szCs w:val="24"/>
        </w:rPr>
      </w:pPr>
    </w:p>
    <w:p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O Pregoeiro poderá empreender diligência, caso julgar necessário, para comprovação da legitimidade dos atestados apresentados, bem como solicitar, dentre outros documentos, cópia do contrato que deu suporte à contratação, endereço atual da contratante e local em que foram prestados os serviços.</w:t>
      </w:r>
    </w:p>
    <w:p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9" w:name="_Toc122606110"/>
      <w:r w:rsidRPr="00AD3B7D">
        <w:rPr>
          <w:rFonts w:ascii="Times New Roman" w:hAnsi="Times New Roman" w:cs="Times New Roman"/>
          <w:sz w:val="24"/>
          <w:szCs w:val="24"/>
        </w:rPr>
        <w:t>DOS RECURSOS</w:t>
      </w:r>
      <w:bookmarkEnd w:id="39"/>
    </w:p>
    <w:p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2"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Quando o recurso apresentado impugnar o julgamento das propostas ou o ato de habilitação ou inabilitação do licitante:</w:t>
      </w:r>
    </w:p>
    <w:p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3"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lastRenderedPageBreak/>
        <w:t xml:space="preserve">Os recursos interpostos fora do prazo não serão conhecidos. </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acolhimento do recurso invalida tão somente os atos insuscetíveis de aproveitamento. </w:t>
      </w:r>
    </w:p>
    <w:p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40" w:name="_Toc122606111"/>
      <w:r w:rsidRPr="00CE0B96">
        <w:rPr>
          <w:rFonts w:ascii="Times New Roman" w:hAnsi="Times New Roman" w:cs="Times New Roman"/>
          <w:sz w:val="24"/>
          <w:szCs w:val="24"/>
        </w:rPr>
        <w:t>DAS INFRAÇÕES ADMINISTRATIVAS E SANÇÕES</w:t>
      </w:r>
      <w:bookmarkEnd w:id="40"/>
    </w:p>
    <w:p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1" w:name="_Ref114668085"/>
      <w:bookmarkStart w:id="42"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1"/>
    </w:p>
    <w:p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3"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43"/>
    </w:p>
    <w:p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4" w:name="_Ref114668139"/>
      <w:r>
        <w:rPr>
          <w:rFonts w:ascii="Times New Roman" w:hAnsi="Times New Roman" w:cs="Times New Roman"/>
          <w:sz w:val="24"/>
          <w:szCs w:val="24"/>
        </w:rPr>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44"/>
    </w:p>
    <w:p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lastRenderedPageBreak/>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5"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5"/>
    </w:p>
    <w:p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6"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6"/>
    </w:p>
    <w:p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7" w:name="_Ref114668247"/>
      <w:r>
        <w:rPr>
          <w:rFonts w:ascii="Times New Roman" w:hAnsi="Times New Roman" w:cs="Times New Roman"/>
          <w:sz w:val="24"/>
          <w:szCs w:val="24"/>
        </w:rPr>
        <w:t>C</w:t>
      </w:r>
      <w:r w:rsidR="00CE0B96" w:rsidRPr="00CE0B96">
        <w:rPr>
          <w:rFonts w:ascii="Times New Roman" w:hAnsi="Times New Roman" w:cs="Times New Roman"/>
          <w:sz w:val="24"/>
          <w:szCs w:val="24"/>
        </w:rPr>
        <w:t>omportar-se de modo inidôneo ou cometer fraude de qualquer natureza, em especial quando:</w:t>
      </w:r>
      <w:bookmarkEnd w:id="47"/>
    </w:p>
    <w:p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gir em conluio ou em desconformidade com a lei; </w:t>
      </w:r>
    </w:p>
    <w:p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8"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8"/>
    </w:p>
    <w:p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9" w:name="_Ref114668252"/>
      <w:r>
        <w:rPr>
          <w:rFonts w:ascii="Times New Roman" w:hAnsi="Times New Roman" w:cs="Times New Roman"/>
          <w:sz w:val="24"/>
          <w:szCs w:val="24"/>
        </w:rPr>
        <w:t>P</w:t>
      </w:r>
      <w:r w:rsidR="00CE0B96" w:rsidRPr="00CE0B96">
        <w:rPr>
          <w:rFonts w:ascii="Times New Roman" w:hAnsi="Times New Roman" w:cs="Times New Roman"/>
          <w:sz w:val="24"/>
          <w:szCs w:val="24"/>
        </w:rPr>
        <w:t xml:space="preserve">raticar ato lesivo previsto no </w:t>
      </w:r>
      <w:hyperlink r:id="rId44"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9"/>
    </w:p>
    <w:bookmarkEnd w:id="42"/>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5"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dvertência; </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A</w:t>
      </w:r>
      <w:r w:rsidR="00CE0B96" w:rsidRPr="00CE0B96">
        <w:rPr>
          <w:rFonts w:ascii="Times New Roman" w:hAnsi="Times New Roman" w:cs="Times New Roman"/>
          <w:sz w:val="24"/>
          <w:szCs w:val="24"/>
        </w:rPr>
        <w:t>s peculiaridades do caso concreto</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50"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50"/>
    <w:p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Pr="00CC2C63">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Pr="00CE0B9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6"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w:t>
      </w:r>
      <w:r w:rsidRPr="00CE0B96">
        <w:rPr>
          <w:rFonts w:ascii="Times New Roman" w:hAnsi="Times New Roman" w:cs="Times New Roman"/>
          <w:sz w:val="24"/>
          <w:szCs w:val="24"/>
        </w:rPr>
        <w:lastRenderedPageBreak/>
        <w:t xml:space="preserve">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Pr="00CE0B96">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51" w:name="_Toc122606112"/>
      <w:r w:rsidRPr="00634519">
        <w:rPr>
          <w:rFonts w:ascii="Times New Roman" w:hAnsi="Times New Roman" w:cs="Times New Roman"/>
          <w:sz w:val="24"/>
          <w:szCs w:val="24"/>
        </w:rPr>
        <w:t>DA IMPUGNAÇÃO AO EDITAL E DO PEDIDO DE ESCLARECIMENTO</w:t>
      </w:r>
      <w:bookmarkEnd w:id="51"/>
    </w:p>
    <w:p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8"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lastRenderedPageBreak/>
        <w:t>A resposta à impugnação ou ao pedido de esclarecimento será divulgado em sítio eletrônico oficial no prazo de até 3 (três) dias úteis, limitado ao último dia útil anterior à data da abertura do certame.</w:t>
      </w:r>
    </w:p>
    <w:p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9"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t>DO JULGAMENTO DAS PROPOSTAS</w:t>
      </w:r>
    </w:p>
    <w:p w:rsidR="00CD0901" w:rsidRPr="00AF1C38" w:rsidRDefault="00CD0901" w:rsidP="00887891">
      <w:pPr>
        <w:pStyle w:val="Cabealho"/>
        <w:ind w:left="426" w:firstLine="0"/>
        <w:rPr>
          <w:rFonts w:ascii="Times New Roman" w:hAnsi="Times New Roman" w:cs="Times New Roman"/>
          <w:sz w:val="24"/>
          <w:szCs w:val="24"/>
        </w:rPr>
      </w:pPr>
    </w:p>
    <w:p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rsidR="00CD0901" w:rsidRPr="00AF1C38" w:rsidRDefault="00CD0901" w:rsidP="00887891">
      <w:pPr>
        <w:pStyle w:val="Cabealho"/>
        <w:ind w:left="426" w:firstLine="0"/>
        <w:rPr>
          <w:rFonts w:ascii="Times New Roman" w:hAnsi="Times New Roman" w:cs="Times New Roman"/>
          <w:sz w:val="24"/>
          <w:szCs w:val="24"/>
        </w:rPr>
      </w:pPr>
    </w:p>
    <w:p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rsidR="00CD0901" w:rsidRPr="00AF1C38" w:rsidRDefault="00CD0901" w:rsidP="004E5DD7">
      <w:pPr>
        <w:pStyle w:val="Cabealho"/>
        <w:ind w:left="426" w:firstLine="0"/>
        <w:rPr>
          <w:rFonts w:ascii="Times New Roman" w:hAnsi="Times New Roman" w:cs="Times New Roman"/>
          <w:sz w:val="24"/>
          <w:szCs w:val="24"/>
        </w:rPr>
      </w:pPr>
    </w:p>
    <w:p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Havendo aceitação da proposta classificada em primeiro lugar quanto à compatibilidade de preço, o Pregoeiro poderá promover diligência destinada a obter esclarecimentos complementares.</w:t>
      </w:r>
    </w:p>
    <w:p w:rsidR="00CD0901" w:rsidRPr="00AF1C38" w:rsidRDefault="00CD0901" w:rsidP="00CD0901">
      <w:pPr>
        <w:pStyle w:val="PargrafodaLista"/>
        <w:tabs>
          <w:tab w:val="left" w:pos="0"/>
        </w:tabs>
        <w:ind w:left="0" w:firstLine="0"/>
        <w:rPr>
          <w:rFonts w:ascii="Times New Roman" w:hAnsi="Times New Roman" w:cs="Times New Roman"/>
          <w:sz w:val="24"/>
          <w:szCs w:val="24"/>
        </w:rPr>
      </w:pPr>
    </w:p>
    <w:p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2" w:name="_Toc460247610"/>
      <w:bookmarkStart w:id="53" w:name="_Toc460247638"/>
      <w:r w:rsidRPr="00AF1C38">
        <w:rPr>
          <w:rFonts w:ascii="Times New Roman" w:hAnsi="Times New Roman" w:cs="Times New Roman"/>
          <w:sz w:val="24"/>
          <w:szCs w:val="24"/>
        </w:rPr>
        <w:t>DA DOTAÇÃO ORÇAMENTÁRIA</w:t>
      </w:r>
      <w:bookmarkEnd w:id="52"/>
      <w:bookmarkEnd w:id="53"/>
    </w:p>
    <w:p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rsidR="00B67CE7" w:rsidRPr="00624DD7"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E02D38">
        <w:rPr>
          <w:rFonts w:ascii="Times New Roman" w:hAnsi="Times New Roman" w:cs="Times New Roman"/>
          <w:sz w:val="24"/>
          <w:szCs w:val="24"/>
        </w:rPr>
        <w:t xml:space="preserve">Os recursos financeiros para realização deste Pregão são oriundos da Dotação Orçamentária: </w:t>
      </w:r>
      <w:r w:rsidR="006C672C" w:rsidRPr="00624DD7">
        <w:rPr>
          <w:rFonts w:ascii="Times New Roman" w:hAnsi="Times New Roman" w:cs="Times New Roman"/>
          <w:b/>
          <w:sz w:val="24"/>
          <w:szCs w:val="24"/>
        </w:rPr>
        <w:t xml:space="preserve">Despesas de Custeio do CREMEPE – </w:t>
      </w:r>
      <w:r w:rsidR="00624DD7">
        <w:rPr>
          <w:rFonts w:ascii="Times New Roman" w:hAnsi="Times New Roman" w:cs="Times New Roman"/>
          <w:b/>
          <w:sz w:val="24"/>
          <w:szCs w:val="24"/>
        </w:rPr>
        <w:t>6.2.2.1.1.33.90.39.007</w:t>
      </w:r>
      <w:r w:rsidR="00E02D38" w:rsidRPr="00624DD7">
        <w:rPr>
          <w:rFonts w:ascii="Times New Roman" w:hAnsi="Times New Roman" w:cs="Times New Roman"/>
          <w:b/>
          <w:sz w:val="24"/>
          <w:szCs w:val="24"/>
        </w:rPr>
        <w:t xml:space="preserve"> – </w:t>
      </w:r>
      <w:r w:rsidR="00624DD7" w:rsidRPr="00624DD7">
        <w:rPr>
          <w:rFonts w:ascii="Times New Roman" w:hAnsi="Times New Roman" w:cs="Times New Roman"/>
          <w:b/>
          <w:sz w:val="24"/>
          <w:szCs w:val="24"/>
        </w:rPr>
        <w:t>LOCAÇÃO DE MÁQUINAS E EQUIPAMENTOS</w:t>
      </w:r>
      <w:r w:rsidR="00E02D38" w:rsidRPr="00624DD7">
        <w:rPr>
          <w:rFonts w:ascii="Times New Roman" w:hAnsi="Times New Roman" w:cs="Times New Roman"/>
          <w:b/>
          <w:sz w:val="24"/>
          <w:szCs w:val="24"/>
        </w:rPr>
        <w:t>.</w:t>
      </w:r>
      <w:r w:rsidR="00B02704" w:rsidRPr="00624DD7">
        <w:rPr>
          <w:rFonts w:ascii="Times New Roman" w:hAnsi="Times New Roman" w:cs="Times New Roman"/>
          <w:b/>
          <w:sz w:val="24"/>
          <w:szCs w:val="24"/>
        </w:rPr>
        <w:t xml:space="preserve"> </w:t>
      </w:r>
    </w:p>
    <w:p w:rsidR="00550617" w:rsidRDefault="00550617" w:rsidP="00550617">
      <w:pPr>
        <w:rPr>
          <w:rFonts w:ascii="Times New Roman" w:hAnsi="Times New Roman" w:cs="Times New Roman"/>
          <w:sz w:val="24"/>
          <w:szCs w:val="24"/>
        </w:rPr>
      </w:pPr>
    </w:p>
    <w:p w:rsidR="00B22E6F" w:rsidRDefault="00B22E6F" w:rsidP="00550617">
      <w:pPr>
        <w:rPr>
          <w:rFonts w:ascii="Times New Roman" w:hAnsi="Times New Roman" w:cs="Times New Roman"/>
          <w:sz w:val="24"/>
          <w:szCs w:val="24"/>
        </w:rPr>
      </w:pPr>
    </w:p>
    <w:p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4" w:name="_Toc460247611"/>
      <w:bookmarkStart w:id="55" w:name="_Toc460247639"/>
      <w:r w:rsidRPr="00AF1C38">
        <w:rPr>
          <w:rFonts w:ascii="Times New Roman" w:hAnsi="Times New Roman" w:cs="Times New Roman"/>
          <w:sz w:val="24"/>
          <w:szCs w:val="24"/>
        </w:rPr>
        <w:lastRenderedPageBreak/>
        <w:t>DA REPRESENTAÇÃO E DO CREDENCIAMENTO DOS LICITANTES</w:t>
      </w:r>
      <w:bookmarkEnd w:id="54"/>
      <w:bookmarkEnd w:id="55"/>
    </w:p>
    <w:p w:rsidR="006C672C" w:rsidRPr="00AF1C38" w:rsidRDefault="006C672C" w:rsidP="006C672C">
      <w:pPr>
        <w:pStyle w:val="Ttulo2"/>
        <w:numPr>
          <w:ilvl w:val="0"/>
          <w:numId w:val="0"/>
        </w:numPr>
        <w:ind w:left="357" w:hanging="357"/>
        <w:rPr>
          <w:rFonts w:ascii="Times New Roman" w:hAnsi="Times New Roman" w:cs="Times New Roman"/>
          <w:sz w:val="24"/>
          <w:szCs w:val="24"/>
        </w:rPr>
      </w:pPr>
    </w:p>
    <w:p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rsidR="007D5524" w:rsidRPr="00AF1C38" w:rsidRDefault="007D5524" w:rsidP="007D5524">
      <w:pPr>
        <w:rPr>
          <w:rFonts w:ascii="Times New Roman" w:hAnsi="Times New Roman" w:cs="Times New Roman"/>
          <w:sz w:val="24"/>
          <w:szCs w:val="24"/>
        </w:rPr>
      </w:pPr>
    </w:p>
    <w:p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rsidR="00C73217" w:rsidRPr="00AF1C38" w:rsidRDefault="00C73217" w:rsidP="00C73217">
      <w:pPr>
        <w:rPr>
          <w:rFonts w:ascii="Times New Roman" w:hAnsi="Times New Roman" w:cs="Times New Roman"/>
          <w:sz w:val="24"/>
          <w:szCs w:val="24"/>
        </w:rPr>
      </w:pPr>
    </w:p>
    <w:p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8E5A63" w:rsidRPr="00AF1C38" w:rsidRDefault="008E5A63" w:rsidP="008E5A63">
      <w:pPr>
        <w:ind w:left="0" w:firstLine="0"/>
        <w:rPr>
          <w:rFonts w:ascii="Times New Roman" w:hAnsi="Times New Roman" w:cs="Times New Roman"/>
          <w:sz w:val="24"/>
          <w:szCs w:val="24"/>
        </w:rPr>
      </w:pPr>
    </w:p>
    <w:p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rsidR="00102FA9" w:rsidRPr="00AF1C38" w:rsidRDefault="00102FA9" w:rsidP="00102FA9">
      <w:pPr>
        <w:rPr>
          <w:rFonts w:ascii="Times New Roman" w:hAnsi="Times New Roman" w:cs="Times New Roman"/>
          <w:sz w:val="24"/>
          <w:szCs w:val="24"/>
        </w:rPr>
      </w:pPr>
    </w:p>
    <w:p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6" w:name="_Toc460247614"/>
      <w:bookmarkStart w:id="57" w:name="_Toc460247642"/>
      <w:r w:rsidRPr="00AF1C38">
        <w:rPr>
          <w:rFonts w:ascii="Times New Roman" w:hAnsi="Times New Roman" w:cs="Times New Roman"/>
          <w:sz w:val="24"/>
          <w:szCs w:val="24"/>
        </w:rPr>
        <w:t>DA ABERTURA DA SESSÃO PÚBLICA</w:t>
      </w:r>
      <w:bookmarkEnd w:id="56"/>
      <w:bookmarkEnd w:id="57"/>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50"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rsidR="006C672C" w:rsidRPr="00AF1C38" w:rsidRDefault="006C672C" w:rsidP="006C672C">
      <w:pPr>
        <w:pStyle w:val="Ttulo2"/>
        <w:numPr>
          <w:ilvl w:val="0"/>
          <w:numId w:val="0"/>
        </w:numPr>
        <w:ind w:left="357" w:hanging="357"/>
        <w:rPr>
          <w:rFonts w:ascii="Times New Roman" w:hAnsi="Times New Roman" w:cs="Times New Roman"/>
          <w:sz w:val="24"/>
          <w:szCs w:val="24"/>
        </w:rPr>
      </w:pPr>
    </w:p>
    <w:p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rsidR="006C672C" w:rsidRPr="00AF1C38" w:rsidRDefault="006C672C" w:rsidP="006C672C">
      <w:pPr>
        <w:pStyle w:val="Ttulo2"/>
        <w:numPr>
          <w:ilvl w:val="0"/>
          <w:numId w:val="0"/>
        </w:numPr>
        <w:ind w:left="357" w:hanging="357"/>
        <w:rPr>
          <w:rFonts w:ascii="Times New Roman" w:hAnsi="Times New Roman" w:cs="Times New Roman"/>
          <w:sz w:val="24"/>
          <w:szCs w:val="24"/>
        </w:rPr>
      </w:pPr>
    </w:p>
    <w:p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rsidR="00162C06" w:rsidRPr="00AF1C38" w:rsidRDefault="00162C06" w:rsidP="00162C06">
      <w:pPr>
        <w:ind w:left="0" w:firstLine="0"/>
        <w:rPr>
          <w:rFonts w:ascii="Times New Roman" w:hAnsi="Times New Roman" w:cs="Times New Roman"/>
          <w:sz w:val="24"/>
          <w:szCs w:val="24"/>
        </w:rPr>
      </w:pPr>
    </w:p>
    <w:p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8" w:name="_Toc460247615"/>
      <w:bookmarkStart w:id="59" w:name="_Toc460247643"/>
      <w:r w:rsidRPr="00AF1C38">
        <w:rPr>
          <w:rFonts w:ascii="Times New Roman" w:hAnsi="Times New Roman" w:cs="Times New Roman"/>
          <w:sz w:val="24"/>
          <w:szCs w:val="24"/>
        </w:rPr>
        <w:t>DA CLASSIFICAÇÃO DAS PROPOSTAS</w:t>
      </w:r>
      <w:bookmarkEnd w:id="58"/>
      <w:bookmarkEnd w:id="59"/>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rsidR="0067590C" w:rsidRPr="00AF1C38" w:rsidRDefault="0067590C" w:rsidP="006C672C">
      <w:pPr>
        <w:rPr>
          <w:rFonts w:ascii="Times New Roman" w:hAnsi="Times New Roman" w:cs="Times New Roman"/>
          <w:sz w:val="24"/>
          <w:szCs w:val="24"/>
        </w:rPr>
      </w:pPr>
    </w:p>
    <w:p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60" w:name="_Toc460247617"/>
      <w:bookmarkStart w:id="61" w:name="_Toc460247645"/>
      <w:r w:rsidRPr="00AF1C38">
        <w:rPr>
          <w:rFonts w:ascii="Times New Roman" w:hAnsi="Times New Roman" w:cs="Times New Roman"/>
          <w:sz w:val="24"/>
          <w:szCs w:val="24"/>
        </w:rPr>
        <w:t>DO DIREITO DE PREFERÊNCIA DAS MICROEMPRESAS E EMPRESAS DE PEQUENO PORTE</w:t>
      </w:r>
      <w:bookmarkEnd w:id="60"/>
      <w:bookmarkEnd w:id="61"/>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Após a fase de lances, se a proposta mais bem classificada não tiver sido ofertada por microempresa, empresa de pequeno porte e houver proposta apresentada por microempresa, </w:t>
      </w:r>
      <w:r w:rsidRPr="00AF1C38">
        <w:rPr>
          <w:rFonts w:ascii="Times New Roman" w:hAnsi="Times New Roman" w:cs="Times New Roman"/>
          <w:sz w:val="24"/>
          <w:szCs w:val="24"/>
        </w:rPr>
        <w:lastRenderedPageBreak/>
        <w:t>empresa de pequeno porte igual ou até 5% (cinco por cento) superior à melhor proposta, proceder-se-á da seguinte forma:</w:t>
      </w:r>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sendo vencedora a microempresa ou empresa de pequeno porte mais bem classificada, na forma do subitem anterior, o sistema, de forma automática, convocará as licitantes remanescentes que porventura se enquadrem na situação descrita nesta Condição, na ordem classificatória, para o exercício do mesmo direito;</w:t>
      </w:r>
    </w:p>
    <w:p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rsidR="006C672C" w:rsidRPr="00AF1C38" w:rsidRDefault="006C672C" w:rsidP="006C672C">
      <w:pPr>
        <w:pStyle w:val="Ttulo3"/>
        <w:numPr>
          <w:ilvl w:val="0"/>
          <w:numId w:val="0"/>
        </w:numPr>
        <w:ind w:left="1080"/>
        <w:rPr>
          <w:rFonts w:ascii="Times New Roman" w:hAnsi="Times New Roman" w:cs="Times New Roman"/>
          <w:sz w:val="24"/>
          <w:szCs w:val="24"/>
        </w:rPr>
      </w:pPr>
    </w:p>
    <w:p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rsidR="000D38A3" w:rsidRPr="00AF1C38" w:rsidRDefault="000D38A3" w:rsidP="000D38A3">
      <w:pPr>
        <w:rPr>
          <w:rFonts w:ascii="Times New Roman" w:hAnsi="Times New Roman" w:cs="Times New Roman"/>
          <w:sz w:val="24"/>
          <w:szCs w:val="24"/>
        </w:rPr>
      </w:pPr>
    </w:p>
    <w:p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2" w:name="_Toc460247622"/>
      <w:bookmarkStart w:id="63" w:name="_Toc460247650"/>
      <w:r w:rsidRPr="00AF1C38">
        <w:rPr>
          <w:rFonts w:ascii="Times New Roman" w:hAnsi="Times New Roman" w:cs="Times New Roman"/>
          <w:sz w:val="24"/>
          <w:szCs w:val="24"/>
        </w:rPr>
        <w:t>DO CONTRATO</w:t>
      </w:r>
      <w:bookmarkEnd w:id="62"/>
      <w:bookmarkEnd w:id="63"/>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Por ocasião da assinatura do contrato, verificar-se-á por meio do SICAF se o licitante vencedor mantém as condições de habilitação.</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rsidR="006C672C" w:rsidRPr="00AF1C38" w:rsidRDefault="006C672C" w:rsidP="006C672C">
      <w:pPr>
        <w:pStyle w:val="Ttulo2"/>
        <w:numPr>
          <w:ilvl w:val="0"/>
          <w:numId w:val="0"/>
        </w:num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do fornecedor primeiro classificado, após convocado, não comparecer ou se recusar a assinar o contrato, sem prejuízo das punições previstas neste Edital e seus Anexos, o CREMEPE poderá registrar o licitante que aceitar manter o preço do primeiro classificado na licitação, mantido a ordem de classificação.</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rsidR="005D1489" w:rsidRPr="00AF1C38" w:rsidRDefault="005D1489" w:rsidP="005D1489">
      <w:pPr>
        <w:rPr>
          <w:rFonts w:ascii="Times New Roman" w:hAnsi="Times New Roman" w:cs="Times New Roman"/>
          <w:sz w:val="24"/>
          <w:szCs w:val="24"/>
        </w:rPr>
      </w:pPr>
    </w:p>
    <w:p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4" w:name="_Toc460247624"/>
      <w:bookmarkStart w:id="65" w:name="_Toc460247652"/>
      <w:r w:rsidRPr="00AF1C38">
        <w:rPr>
          <w:rFonts w:ascii="Times New Roman" w:hAnsi="Times New Roman" w:cs="Times New Roman"/>
          <w:sz w:val="24"/>
          <w:szCs w:val="24"/>
        </w:rPr>
        <w:t>DOS PROCEDIMENTOS DE FISCALIZAÇÃO DO CONTRATO</w:t>
      </w:r>
      <w:bookmarkEnd w:id="64"/>
      <w:bookmarkEnd w:id="65"/>
    </w:p>
    <w:p w:rsidR="006C672C" w:rsidRPr="00AF1C38" w:rsidRDefault="006C672C" w:rsidP="006C672C">
      <w:pPr>
        <w:ind w:left="540" w:hanging="540"/>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B86887">
        <w:rPr>
          <w:rFonts w:ascii="Times New Roman" w:hAnsi="Times New Roman" w:cs="Times New Roman"/>
          <w:sz w:val="24"/>
          <w:szCs w:val="24"/>
        </w:rPr>
        <w:t>Sandra Sampaio de Alencar</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0D38A3" w:rsidRPr="00AF1C38">
        <w:rPr>
          <w:rFonts w:ascii="Times New Roman" w:hAnsi="Times New Roman" w:cs="Times New Roman"/>
          <w:sz w:val="24"/>
          <w:szCs w:val="24"/>
        </w:rPr>
        <w:t>o</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com as ressalvas e/ou glosas que se fizerem necessárias, exigindo o cumprimento de todos os compromissos assumidos pela Contratada, de acordo com as cláusulas contratuais, seus anexos e os termos de sua proposta, sobre os aspectos quantitativos e qualitativos, anotando em registro próprio as falhas detectadas e comunicando à Contratada as ocorrências de quaisquer fatos que, a seu critério, exijam medidas corretivas por parte da Contratada.</w:t>
      </w:r>
    </w:p>
    <w:p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Comunicar à Administração quaisquer ocorrências passíveis das sanções administrativas previstas neste Edital.</w:t>
      </w:r>
    </w:p>
    <w:p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rsidR="007766E0" w:rsidRPr="00AF1C38" w:rsidRDefault="007766E0" w:rsidP="006C672C">
      <w:pPr>
        <w:pStyle w:val="PargrafodaLista"/>
        <w:ind w:left="0" w:firstLine="0"/>
        <w:rPr>
          <w:rFonts w:ascii="Times New Roman" w:hAnsi="Times New Roman" w:cs="Times New Roman"/>
          <w:sz w:val="24"/>
          <w:szCs w:val="24"/>
          <w:lang w:eastAsia="ar-SA"/>
        </w:rPr>
      </w:pPr>
    </w:p>
    <w:p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6" w:name="_Toc460247625"/>
      <w:bookmarkStart w:id="67" w:name="_Toc460247653"/>
      <w:r w:rsidRPr="00AF1C38">
        <w:rPr>
          <w:rFonts w:ascii="Times New Roman" w:hAnsi="Times New Roman" w:cs="Times New Roman"/>
          <w:sz w:val="24"/>
          <w:szCs w:val="24"/>
        </w:rPr>
        <w:t>DO PAGAMENTO</w:t>
      </w:r>
      <w:bookmarkEnd w:id="66"/>
      <w:bookmarkEnd w:id="67"/>
    </w:p>
    <w:p w:rsidR="006C672C" w:rsidRPr="00AF1C38" w:rsidRDefault="006C672C" w:rsidP="006C672C">
      <w:pPr>
        <w:tabs>
          <w:tab w:val="left" w:pos="720"/>
        </w:tabs>
        <w:rPr>
          <w:rFonts w:ascii="Times New Roman" w:hAnsi="Times New Roman" w:cs="Times New Roman"/>
          <w:sz w:val="24"/>
          <w:szCs w:val="24"/>
        </w:rPr>
      </w:pPr>
    </w:p>
    <w:p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após a entrega do documento de cobrança a administração do Conselho Regional de Medicina do Estado de Pernambuco</w:t>
      </w:r>
      <w:r w:rsidR="006F411D">
        <w:rPr>
          <w:rFonts w:ascii="Times New Roman" w:hAnsi="Times New Roman" w:cs="Times New Roman"/>
          <w:sz w:val="24"/>
          <w:szCs w:val="24"/>
        </w:rPr>
        <w:t>.</w:t>
      </w:r>
    </w:p>
    <w:p w:rsidR="00C20791" w:rsidRPr="00AF1C38" w:rsidRDefault="00C20791" w:rsidP="00C20791">
      <w:p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rsidR="006C672C" w:rsidRPr="00AF1C38" w:rsidRDefault="006C672C" w:rsidP="006C672C">
      <w:pPr>
        <w:pStyle w:val="Ttulo2"/>
        <w:numPr>
          <w:ilvl w:val="0"/>
          <w:numId w:val="0"/>
        </w:numPr>
        <w:ind w:left="357" w:hanging="357"/>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apresentada a referida comprovação, a CONTRATADA ficará responsável por comunicar ao CREMEPE qualquer alteração posterior na situação declarada, a qualquer tempo, durante a execução do contrato.</w:t>
      </w:r>
    </w:p>
    <w:p w:rsidR="006C672C" w:rsidRPr="00AF1C38" w:rsidRDefault="006C672C" w:rsidP="006C672C">
      <w:pPr>
        <w:pStyle w:val="Ttulo2"/>
        <w:numPr>
          <w:ilvl w:val="0"/>
          <w:numId w:val="0"/>
        </w:num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Havendo erro no documento de cobrança, ou outra circunstância que impeça a liquidação da despesa, este ficará pendente até que o CONTRATADO providencie as medidas saneadoras necessárias, não ocorrendo, neste caso, qualquer ônus ao CONTRATANTE.</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rsidR="00836D74" w:rsidRPr="00AF1C38" w:rsidRDefault="00836D74" w:rsidP="00836D74">
      <w:p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rsidR="00F27394" w:rsidRPr="00AF1C38" w:rsidRDefault="00F27394" w:rsidP="00F27394">
      <w:p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rsidR="006C672C" w:rsidRPr="00AF1C38" w:rsidRDefault="006C672C" w:rsidP="006C672C">
      <w:pPr>
        <w:tabs>
          <w:tab w:val="left" w:pos="567"/>
        </w:tabs>
        <w:ind w:left="0" w:firstLine="0"/>
        <w:rPr>
          <w:rFonts w:ascii="Times New Roman" w:hAnsi="Times New Roman" w:cs="Times New Roman"/>
          <w:sz w:val="24"/>
          <w:szCs w:val="24"/>
        </w:rPr>
      </w:pPr>
    </w:p>
    <w:p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rsidR="006C672C" w:rsidRPr="00AF1C38" w:rsidRDefault="006C672C" w:rsidP="00D0379D">
      <w:pPr>
        <w:ind w:firstLine="0"/>
        <w:rPr>
          <w:rFonts w:ascii="Times New Roman" w:hAnsi="Times New Roman" w:cs="Times New Roman"/>
          <w:sz w:val="24"/>
          <w:szCs w:val="24"/>
        </w:rPr>
      </w:pPr>
    </w:p>
    <w:p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rsidR="00D0379D" w:rsidRPr="00AF1C38" w:rsidRDefault="00D0379D" w:rsidP="006C672C">
      <w:pPr>
        <w:ind w:firstLine="0"/>
        <w:rPr>
          <w:rFonts w:ascii="Times New Roman" w:hAnsi="Times New Roman" w:cs="Times New Roman"/>
          <w:sz w:val="24"/>
          <w:szCs w:val="24"/>
        </w:rPr>
      </w:pPr>
    </w:p>
    <w:p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rsidR="005D1489" w:rsidRPr="00AF1C38" w:rsidRDefault="005D1489" w:rsidP="006C672C">
      <w:pPr>
        <w:ind w:firstLine="0"/>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rsidR="00C156BC" w:rsidRPr="00AF1C38" w:rsidRDefault="00C156BC" w:rsidP="00C156BC">
      <w:p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rsidR="006C672C" w:rsidRPr="00AF1C38" w:rsidRDefault="006C672C" w:rsidP="006C672C">
      <w:p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rsidR="006C672C" w:rsidRPr="00AF1C38" w:rsidRDefault="006C672C" w:rsidP="006C672C">
      <w:pPr>
        <w:pStyle w:val="Ttulo2"/>
        <w:numPr>
          <w:ilvl w:val="0"/>
          <w:numId w:val="0"/>
        </w:num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rsidR="00836D74" w:rsidRPr="00AF1C38" w:rsidRDefault="00836D74" w:rsidP="00836D74">
      <w:pPr>
        <w:rPr>
          <w:rFonts w:ascii="Times New Roman" w:hAnsi="Times New Roman" w:cs="Times New Roman"/>
          <w:sz w:val="24"/>
          <w:szCs w:val="24"/>
        </w:rPr>
      </w:pPr>
    </w:p>
    <w:p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rsidR="000E237F" w:rsidRPr="00AF1C38" w:rsidRDefault="000E237F" w:rsidP="000E237F">
      <w:pPr>
        <w:rPr>
          <w:rFonts w:ascii="Times New Roman" w:hAnsi="Times New Roman" w:cs="Times New Roman"/>
          <w:sz w:val="24"/>
          <w:szCs w:val="24"/>
        </w:rPr>
      </w:pPr>
    </w:p>
    <w:p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8" w:name="page41"/>
      <w:bookmarkStart w:id="69" w:name="_Toc460247629"/>
      <w:bookmarkStart w:id="70" w:name="_Toc460247657"/>
      <w:bookmarkEnd w:id="68"/>
      <w:r w:rsidRPr="00AF1C38">
        <w:rPr>
          <w:rFonts w:ascii="Times New Roman" w:hAnsi="Times New Roman" w:cs="Times New Roman"/>
          <w:sz w:val="24"/>
          <w:szCs w:val="24"/>
        </w:rPr>
        <w:t>DAS DISPOSIÇÕES GERAIS</w:t>
      </w:r>
      <w:bookmarkEnd w:id="69"/>
      <w:bookmarkEnd w:id="70"/>
    </w:p>
    <w:p w:rsidR="006C672C" w:rsidRPr="00AF1C38" w:rsidRDefault="006C672C" w:rsidP="006C672C">
      <w:pPr>
        <w:autoSpaceDE w:val="0"/>
        <w:autoSpaceDN w:val="0"/>
        <w:adjustRightInd w:val="0"/>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rsidR="00D27483" w:rsidRPr="00AF1C38" w:rsidRDefault="00D27483" w:rsidP="00D27483">
      <w:pPr>
        <w:rPr>
          <w:rFonts w:ascii="Times New Roman" w:hAnsi="Times New Roman" w:cs="Times New Roman"/>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Qualquer modificação no presente Edital será divulgada pela mesma forma que se divulgou o texto original, reabrindo-se o prazo inicialmente estabelecido, exceto quando, inquestionavelmente, a alteração não afetar a formulação da proposta.</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rsidR="006F411D" w:rsidRPr="006F411D" w:rsidRDefault="006F411D" w:rsidP="006F411D"/>
    <w:p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assumem todos os custos de preparação e apresentação de sua proposta e o CREMEPE, não será em nenhum caso, responsável por esses custos, independentemente da condução ou do resultado do processo licitatório.</w:t>
      </w:r>
    </w:p>
    <w:p w:rsidR="000A2577" w:rsidRPr="00AF1C38" w:rsidRDefault="000A2577" w:rsidP="000A2577">
      <w:pPr>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lastRenderedPageBreak/>
        <w:t>Qualquer pessoa, seja ela jurídica ou física, poderá acompanhar o desenvolvimento do pregão, na forma eletrônica, em tempo real, por meio do sítio http://www.comprasgovernamentais.gov.br.</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51"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rsidR="000E237F" w:rsidRPr="00AF1C38" w:rsidRDefault="000E237F" w:rsidP="000E237F">
      <w:p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rsidR="00F345F6" w:rsidRPr="00AF1C38" w:rsidRDefault="00F345F6" w:rsidP="00F345F6">
      <w:pPr>
        <w:rPr>
          <w:rFonts w:ascii="Times New Roman" w:hAnsi="Times New Roman" w:cs="Times New Roman"/>
          <w:sz w:val="24"/>
          <w:szCs w:val="24"/>
        </w:rPr>
      </w:pPr>
    </w:p>
    <w:p w:rsidR="006C672C" w:rsidRPr="00AF1C38" w:rsidRDefault="006C672C" w:rsidP="00DD5979">
      <w:pPr>
        <w:pStyle w:val="Ttulo2"/>
        <w:numPr>
          <w:ilvl w:val="1"/>
          <w:numId w:val="26"/>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71" w:name="page47"/>
      <w:bookmarkEnd w:id="71"/>
      <w:r w:rsidRPr="00AF1C38">
        <w:rPr>
          <w:rFonts w:ascii="Times New Roman" w:hAnsi="Times New Roman" w:cs="Times New Roman"/>
          <w:color w:val="000000" w:themeColor="text1"/>
          <w:sz w:val="24"/>
          <w:szCs w:val="24"/>
        </w:rPr>
        <w:t>ou do resultado do processo licitatório.</w:t>
      </w:r>
    </w:p>
    <w:p w:rsidR="00251B37" w:rsidRPr="00AF1C38" w:rsidRDefault="00251B37" w:rsidP="00251B37">
      <w:p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 licitante vencedora é responsável pela fidelidade e legitimidade das informações e dos documentos apresentados em qualquer fase da licitação.</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Após apresentação da proposta não caberá desistência, salvo por motivo justo decorrente de fato superveniente e aceito pelo Pregoeiro.</w:t>
      </w:r>
    </w:p>
    <w:p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rsidR="006C672C" w:rsidRPr="00AF1C38" w:rsidRDefault="006C672C" w:rsidP="006C672C">
      <w:pPr>
        <w:pStyle w:val="Ttulo2"/>
        <w:numPr>
          <w:ilvl w:val="0"/>
          <w:numId w:val="0"/>
        </w:numPr>
        <w:ind w:left="357"/>
        <w:rPr>
          <w:rFonts w:ascii="Times New Roman" w:hAnsi="Times New Roman" w:cs="Times New Roman"/>
          <w:sz w:val="24"/>
          <w:szCs w:val="24"/>
        </w:rPr>
      </w:pPr>
    </w:p>
    <w:p w:rsidR="006C672C"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licitante vendedora assumirá a responsabilidade pelos encargos fiscais resultantes da adjudicação desta Licitação.</w:t>
      </w:r>
    </w:p>
    <w:p w:rsidR="006F411D" w:rsidRPr="006F411D" w:rsidRDefault="006F411D" w:rsidP="006F411D"/>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72" w:name="page49"/>
      <w:bookmarkEnd w:id="72"/>
      <w:r w:rsidRPr="00AF1C38">
        <w:rPr>
          <w:rFonts w:ascii="Times New Roman" w:hAnsi="Times New Roman" w:cs="Times New Roman"/>
          <w:sz w:val="24"/>
          <w:szCs w:val="24"/>
        </w:rPr>
        <w:t xml:space="preserve"> pactuadas entre as partes.</w:t>
      </w:r>
    </w:p>
    <w:p w:rsidR="00836D74" w:rsidRPr="00AF1C38" w:rsidRDefault="00836D74" w:rsidP="00836D74">
      <w:pPr>
        <w:rPr>
          <w:rFonts w:ascii="Times New Roman" w:hAnsi="Times New Roman" w:cs="Times New Roman"/>
          <w:sz w:val="24"/>
          <w:szCs w:val="24"/>
        </w:rPr>
      </w:pPr>
    </w:p>
    <w:p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rsidR="006F411D" w:rsidRPr="006F411D" w:rsidRDefault="006F411D" w:rsidP="00DD597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lastRenderedPageBreak/>
        <w:t>Na contagem dos prazos estabelecidos neste Edital e seus Anexos, excluir-se-á o dia do início e incluir-se-á o do vencimento. Só se iniciam e vencem os prazos em dias de expediente na Administração.</w:t>
      </w:r>
    </w:p>
    <w:p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rsidR="006F411D" w:rsidRPr="00A737E3"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color w:val="auto"/>
          <w:sz w:val="24"/>
          <w:szCs w:val="24"/>
        </w:rPr>
      </w:pPr>
      <w:r w:rsidRPr="00A737E3">
        <w:rPr>
          <w:rFonts w:ascii="Times New Roman" w:hAnsi="Times New Roman" w:cs="Times New Roman"/>
          <w:color w:val="auto"/>
          <w:sz w:val="24"/>
          <w:szCs w:val="24"/>
        </w:rPr>
        <w:t>O Edital e seus anexos estão disponíveis, na íntegra, no Portal Nacional de Contratações Públicas (PNCP) e endereço eletrônico [</w:t>
      </w:r>
      <w:r w:rsidR="00A737E3" w:rsidRPr="00A737E3">
        <w:rPr>
          <w:rFonts w:ascii="Times New Roman" w:hAnsi="Times New Roman" w:cs="Times New Roman"/>
          <w:color w:val="auto"/>
          <w:sz w:val="24"/>
          <w:szCs w:val="24"/>
        </w:rPr>
        <w:t>www.cremepe.org.br</w:t>
      </w:r>
      <w:r w:rsidRPr="00A737E3">
        <w:rPr>
          <w:rFonts w:ascii="Times New Roman" w:hAnsi="Times New Roman" w:cs="Times New Roman"/>
          <w:color w:val="auto"/>
          <w:sz w:val="24"/>
          <w:szCs w:val="24"/>
        </w:rPr>
        <w:t>].</w:t>
      </w:r>
    </w:p>
    <w:p w:rsidR="006F411D" w:rsidRPr="00AF1C38" w:rsidRDefault="006F411D" w:rsidP="006C672C">
      <w:pPr>
        <w:tabs>
          <w:tab w:val="left" w:pos="0"/>
          <w:tab w:val="left" w:pos="567"/>
        </w:tabs>
        <w:autoSpaceDE w:val="0"/>
        <w:autoSpaceDN w:val="0"/>
        <w:adjustRightInd w:val="0"/>
        <w:rPr>
          <w:rFonts w:ascii="Times New Roman" w:hAnsi="Times New Roman" w:cs="Times New Roman"/>
          <w:b/>
          <w:bCs/>
          <w:sz w:val="24"/>
          <w:szCs w:val="24"/>
        </w:rPr>
      </w:pPr>
    </w:p>
    <w:p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4C56BF">
        <w:rPr>
          <w:rFonts w:ascii="Times New Roman" w:hAnsi="Times New Roman" w:cs="Times New Roman"/>
          <w:b/>
          <w:sz w:val="24"/>
          <w:szCs w:val="24"/>
        </w:rPr>
        <w:t>23</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A737E3">
        <w:rPr>
          <w:rFonts w:ascii="Times New Roman" w:hAnsi="Times New Roman" w:cs="Times New Roman"/>
          <w:b/>
          <w:sz w:val="24"/>
          <w:szCs w:val="24"/>
        </w:rPr>
        <w:t>janeiro</w:t>
      </w:r>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A737E3">
        <w:rPr>
          <w:rFonts w:ascii="Times New Roman" w:hAnsi="Times New Roman" w:cs="Times New Roman"/>
          <w:b/>
          <w:sz w:val="24"/>
          <w:szCs w:val="24"/>
        </w:rPr>
        <w:t>4</w:t>
      </w:r>
      <w:r w:rsidRPr="00AF1C38">
        <w:rPr>
          <w:rFonts w:ascii="Times New Roman" w:hAnsi="Times New Roman" w:cs="Times New Roman"/>
          <w:b/>
          <w:sz w:val="24"/>
          <w:szCs w:val="24"/>
        </w:rPr>
        <w:t>.</w:t>
      </w:r>
    </w:p>
    <w:p w:rsidR="00C143E4" w:rsidRPr="00AF1C38" w:rsidRDefault="00C143E4" w:rsidP="00CD0901">
      <w:pPr>
        <w:autoSpaceDE w:val="0"/>
        <w:autoSpaceDN w:val="0"/>
        <w:adjustRightInd w:val="0"/>
        <w:jc w:val="center"/>
        <w:rPr>
          <w:rFonts w:ascii="Times New Roman" w:hAnsi="Times New Roman" w:cs="Times New Roman"/>
          <w:b/>
          <w:sz w:val="24"/>
          <w:szCs w:val="24"/>
        </w:rPr>
      </w:pPr>
    </w:p>
    <w:p w:rsidR="00F247FA" w:rsidRPr="00AF1C38" w:rsidRDefault="00F247FA" w:rsidP="00CD0901">
      <w:pPr>
        <w:autoSpaceDE w:val="0"/>
        <w:autoSpaceDN w:val="0"/>
        <w:adjustRightInd w:val="0"/>
        <w:jc w:val="center"/>
        <w:rPr>
          <w:rFonts w:ascii="Times New Roman" w:hAnsi="Times New Roman" w:cs="Times New Roman"/>
          <w:b/>
          <w:sz w:val="24"/>
          <w:szCs w:val="24"/>
        </w:rPr>
      </w:pPr>
    </w:p>
    <w:p w:rsidR="00270789" w:rsidRPr="00AF1C38" w:rsidRDefault="00270789" w:rsidP="00CD0901">
      <w:pPr>
        <w:autoSpaceDE w:val="0"/>
        <w:autoSpaceDN w:val="0"/>
        <w:adjustRightInd w:val="0"/>
        <w:jc w:val="center"/>
        <w:rPr>
          <w:rFonts w:ascii="Times New Roman" w:hAnsi="Times New Roman" w:cs="Times New Roman"/>
          <w:b/>
          <w:sz w:val="24"/>
          <w:szCs w:val="24"/>
        </w:rPr>
      </w:pPr>
    </w:p>
    <w:p w:rsidR="00270789" w:rsidRPr="00AF1C38" w:rsidRDefault="00270789" w:rsidP="00CD0901">
      <w:pPr>
        <w:autoSpaceDE w:val="0"/>
        <w:autoSpaceDN w:val="0"/>
        <w:adjustRightInd w:val="0"/>
        <w:jc w:val="center"/>
        <w:rPr>
          <w:rFonts w:ascii="Times New Roman" w:hAnsi="Times New Roman" w:cs="Times New Roman"/>
          <w:b/>
          <w:sz w:val="24"/>
          <w:szCs w:val="24"/>
        </w:rPr>
      </w:pPr>
    </w:p>
    <w:p w:rsidR="00270789" w:rsidRPr="00AF1C38" w:rsidRDefault="00270789" w:rsidP="00CD0901">
      <w:pPr>
        <w:autoSpaceDE w:val="0"/>
        <w:autoSpaceDN w:val="0"/>
        <w:adjustRightInd w:val="0"/>
        <w:jc w:val="center"/>
        <w:rPr>
          <w:rFonts w:ascii="Times New Roman" w:hAnsi="Times New Roman" w:cs="Times New Roman"/>
          <w:b/>
          <w:sz w:val="24"/>
          <w:szCs w:val="24"/>
        </w:rPr>
      </w:pPr>
    </w:p>
    <w:p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52"/>
      <w:footerReference w:type="default" r:id="rId53"/>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887" w:rsidRDefault="00B86887" w:rsidP="008D07DD">
      <w:r>
        <w:separator/>
      </w:r>
    </w:p>
  </w:endnote>
  <w:endnote w:type="continuationSeparator" w:id="0">
    <w:p w:rsidR="00B86887" w:rsidRDefault="00B86887"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887" w:rsidRPr="00C00C10" w:rsidRDefault="00B86887" w:rsidP="00C00C10">
    <w:pPr>
      <w:pStyle w:val="Rodap"/>
    </w:pPr>
    <w:r>
      <w:rPr>
        <w:noProof/>
        <w:lang w:eastAsia="pt-BR"/>
      </w:rPr>
      <w:drawing>
        <wp:anchor distT="0" distB="0" distL="114300" distR="114300" simplePos="0" relativeHeight="251659264" behindDoc="0" locked="0" layoutInCell="1" allowOverlap="1">
          <wp:simplePos x="0" y="0"/>
          <wp:positionH relativeFrom="column">
            <wp:posOffset>-615950</wp:posOffset>
          </wp:positionH>
          <wp:positionV relativeFrom="paragraph">
            <wp:posOffset>93980</wp:posOffset>
          </wp:positionV>
          <wp:extent cx="6904990" cy="257175"/>
          <wp:effectExtent l="0" t="0" r="0" b="0"/>
          <wp:wrapNone/>
          <wp:docPr id="36" name="Imagem 3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887" w:rsidRDefault="00B86887" w:rsidP="008D07DD">
      <w:r>
        <w:separator/>
      </w:r>
    </w:p>
  </w:footnote>
  <w:footnote w:type="continuationSeparator" w:id="0">
    <w:p w:rsidR="00B86887" w:rsidRDefault="00B86887"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887" w:rsidRPr="00407636" w:rsidRDefault="00B86887" w:rsidP="000C53BC">
    <w:pPr>
      <w:pStyle w:val="Cabealho"/>
      <w:jc w:val="center"/>
      <w:rPr>
        <w:rFonts w:cs="Arial"/>
        <w:b/>
        <w:sz w:val="16"/>
        <w:szCs w:val="20"/>
      </w:rPr>
    </w:pPr>
    <w:r>
      <w:rPr>
        <w:noProof/>
        <w:lang w:eastAsia="pt-BR"/>
      </w:rPr>
      <w:drawing>
        <wp:inline distT="0" distB="0" distL="0" distR="0">
          <wp:extent cx="2200275" cy="1333500"/>
          <wp:effectExtent l="0" t="0" r="9525" b="0"/>
          <wp:docPr id="35" name="Imagem 3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7"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5"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3"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2"/>
  </w:num>
  <w:num w:numId="2">
    <w:abstractNumId w:val="6"/>
  </w:num>
  <w:num w:numId="3">
    <w:abstractNumId w:val="5"/>
  </w:num>
  <w:num w:numId="4">
    <w:abstractNumId w:val="19"/>
  </w:num>
  <w:num w:numId="5">
    <w:abstractNumId w:val="4"/>
  </w:num>
  <w:num w:numId="6">
    <w:abstractNumId w:val="20"/>
  </w:num>
  <w:num w:numId="7">
    <w:abstractNumId w:val="15"/>
  </w:num>
  <w:num w:numId="8">
    <w:abstractNumId w:val="1"/>
  </w:num>
  <w:num w:numId="9">
    <w:abstractNumId w:val="7"/>
  </w:num>
  <w:num w:numId="10">
    <w:abstractNumId w:val="16"/>
  </w:num>
  <w:num w:numId="11">
    <w:abstractNumId w:val="3"/>
  </w:num>
  <w:num w:numId="12">
    <w:abstractNumId w:val="8"/>
  </w:num>
  <w:num w:numId="13">
    <w:abstractNumId w:val="0"/>
  </w:num>
  <w:num w:numId="14">
    <w:abstractNumId w:val="14"/>
  </w:num>
  <w:num w:numId="15">
    <w:abstractNumId w:val="24"/>
  </w:num>
  <w:num w:numId="16">
    <w:abstractNumId w:val="2"/>
  </w:num>
  <w:num w:numId="17">
    <w:abstractNumId w:val="18"/>
  </w:num>
  <w:num w:numId="18">
    <w:abstractNumId w:val="21"/>
  </w:num>
  <w:num w:numId="19">
    <w:abstractNumId w:val="25"/>
  </w:num>
  <w:num w:numId="20">
    <w:abstractNumId w:val="17"/>
  </w:num>
  <w:num w:numId="21">
    <w:abstractNumId w:val="11"/>
  </w:num>
  <w:num w:numId="22">
    <w:abstractNumId w:val="27"/>
  </w:num>
  <w:num w:numId="23">
    <w:abstractNumId w:val="10"/>
  </w:num>
  <w:num w:numId="24">
    <w:abstractNumId w:val="13"/>
  </w:num>
  <w:num w:numId="25">
    <w:abstractNumId w:val="23"/>
  </w:num>
  <w:num w:numId="26">
    <w:abstractNumId w:val="22"/>
  </w:num>
  <w:num w:numId="27">
    <w:abstractNumId w:val="26"/>
  </w:num>
  <w:num w:numId="28">
    <w:abstractNumId w:val="9"/>
  </w:num>
  <w:num w:numId="2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3676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3BA0"/>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62361"/>
    <w:rsid w:val="000636D6"/>
    <w:rsid w:val="00063C0F"/>
    <w:rsid w:val="00070504"/>
    <w:rsid w:val="00070E76"/>
    <w:rsid w:val="000716D0"/>
    <w:rsid w:val="0007226D"/>
    <w:rsid w:val="000729C2"/>
    <w:rsid w:val="00073D33"/>
    <w:rsid w:val="000751EA"/>
    <w:rsid w:val="000766DB"/>
    <w:rsid w:val="000810AD"/>
    <w:rsid w:val="000827DE"/>
    <w:rsid w:val="000865D6"/>
    <w:rsid w:val="00087A29"/>
    <w:rsid w:val="000909BF"/>
    <w:rsid w:val="0009340A"/>
    <w:rsid w:val="00096969"/>
    <w:rsid w:val="000A0A16"/>
    <w:rsid w:val="000A2577"/>
    <w:rsid w:val="000A4D2E"/>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D0A1D"/>
    <w:rsid w:val="000D38A3"/>
    <w:rsid w:val="000D5D2D"/>
    <w:rsid w:val="000D658D"/>
    <w:rsid w:val="000D661D"/>
    <w:rsid w:val="000E1250"/>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364A2"/>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244A"/>
    <w:rsid w:val="00464028"/>
    <w:rsid w:val="00471DA1"/>
    <w:rsid w:val="00472AC2"/>
    <w:rsid w:val="00475FC1"/>
    <w:rsid w:val="00481FB0"/>
    <w:rsid w:val="004834CE"/>
    <w:rsid w:val="00484F24"/>
    <w:rsid w:val="00487997"/>
    <w:rsid w:val="00487F4A"/>
    <w:rsid w:val="00490F0D"/>
    <w:rsid w:val="00492E0B"/>
    <w:rsid w:val="00493178"/>
    <w:rsid w:val="0049373B"/>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2858"/>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4DD7"/>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2389"/>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578"/>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1D7"/>
    <w:rsid w:val="007B41F0"/>
    <w:rsid w:val="007B551F"/>
    <w:rsid w:val="007B6C6D"/>
    <w:rsid w:val="007C0880"/>
    <w:rsid w:val="007C3A9B"/>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3709B"/>
    <w:rsid w:val="008405C2"/>
    <w:rsid w:val="00841210"/>
    <w:rsid w:val="008421F9"/>
    <w:rsid w:val="008434E3"/>
    <w:rsid w:val="00844B9F"/>
    <w:rsid w:val="00845312"/>
    <w:rsid w:val="0084579D"/>
    <w:rsid w:val="00846528"/>
    <w:rsid w:val="0084691D"/>
    <w:rsid w:val="00846ECF"/>
    <w:rsid w:val="0084789E"/>
    <w:rsid w:val="008504C1"/>
    <w:rsid w:val="00850E61"/>
    <w:rsid w:val="00851B85"/>
    <w:rsid w:val="00854E21"/>
    <w:rsid w:val="00856E62"/>
    <w:rsid w:val="008615B8"/>
    <w:rsid w:val="008623B4"/>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5453"/>
    <w:rsid w:val="00920519"/>
    <w:rsid w:val="009223FF"/>
    <w:rsid w:val="00922DA3"/>
    <w:rsid w:val="0092356F"/>
    <w:rsid w:val="009235BA"/>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4E2"/>
    <w:rsid w:val="00B74365"/>
    <w:rsid w:val="00B747E1"/>
    <w:rsid w:val="00B82197"/>
    <w:rsid w:val="00B85216"/>
    <w:rsid w:val="00B8629B"/>
    <w:rsid w:val="00B86360"/>
    <w:rsid w:val="00B86887"/>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7D2A"/>
    <w:rsid w:val="00C6079C"/>
    <w:rsid w:val="00C615AC"/>
    <w:rsid w:val="00C62F2B"/>
    <w:rsid w:val="00C63C67"/>
    <w:rsid w:val="00C63D54"/>
    <w:rsid w:val="00C649CE"/>
    <w:rsid w:val="00C673D3"/>
    <w:rsid w:val="00C7247E"/>
    <w:rsid w:val="00C73217"/>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C63"/>
    <w:rsid w:val="00CC30A2"/>
    <w:rsid w:val="00CC33AB"/>
    <w:rsid w:val="00CC7724"/>
    <w:rsid w:val="00CC7F44"/>
    <w:rsid w:val="00CD07B2"/>
    <w:rsid w:val="00CD0901"/>
    <w:rsid w:val="00CD1D37"/>
    <w:rsid w:val="00CD2A63"/>
    <w:rsid w:val="00CD380D"/>
    <w:rsid w:val="00CD4216"/>
    <w:rsid w:val="00CD50B5"/>
    <w:rsid w:val="00CD65F9"/>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6017"/>
    <w:rsid w:val="00DC47CB"/>
    <w:rsid w:val="00DC57FB"/>
    <w:rsid w:val="00DD0DC5"/>
    <w:rsid w:val="00DD121D"/>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40C"/>
    <w:rsid w:val="00F91148"/>
    <w:rsid w:val="00F914ED"/>
    <w:rsid w:val="00F95515"/>
    <w:rsid w:val="00F979C3"/>
    <w:rsid w:val="00F97B7A"/>
    <w:rsid w:val="00FA11FA"/>
    <w:rsid w:val="00FA1978"/>
    <w:rsid w:val="00FA2142"/>
    <w:rsid w:val="00FA43AF"/>
    <w:rsid w:val="00FA4BCD"/>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7617"/>
    <o:shapelayout v:ext="edit">
      <o:idmap v:ext="edit" data="1"/>
    </o:shapelayout>
  </w:shapeDefaults>
  <w:decimalSymbol w:val=","/>
  <w:listSeparator w:val=";"/>
  <w14:docId w14:val="4BAF7BA8"/>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A1E"/>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803540602">
      <w:bodyDiv w:val="1"/>
      <w:marLeft w:val="0"/>
      <w:marRight w:val="0"/>
      <w:marTop w:val="0"/>
      <w:marBottom w:val="0"/>
      <w:divBdr>
        <w:top w:val="none" w:sz="0" w:space="0" w:color="auto"/>
        <w:left w:val="none" w:sz="0" w:space="0" w:color="auto"/>
        <w:bottom w:val="none" w:sz="0" w:space="0" w:color="auto"/>
        <w:right w:val="none" w:sz="0" w:space="0" w:color="auto"/>
      </w:divBdr>
      <w:divsChild>
        <w:div w:id="28574181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comprasgovernamentais.gov.b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cplcremepe@cremepe.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68F83-7A66-42E8-848F-25DD570A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4028</TotalTime>
  <Pages>37</Pages>
  <Words>12073</Words>
  <Characters>65199</Characters>
  <Application>Microsoft Office Word</Application>
  <DocSecurity>0</DocSecurity>
  <Lines>543</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475</cp:revision>
  <cp:lastPrinted>2023-10-25T11:38:00Z</cp:lastPrinted>
  <dcterms:created xsi:type="dcterms:W3CDTF">2016-06-28T17:59:00Z</dcterms:created>
  <dcterms:modified xsi:type="dcterms:W3CDTF">2024-02-28T19:35:00Z</dcterms:modified>
</cp:coreProperties>
</file>